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48" w:rsidRDefault="00F06D48">
      <w:pPr>
        <w:pStyle w:val="ConsPlusTitlePage"/>
        <w:rPr>
          <w:rFonts w:ascii="Times New Roman" w:hAnsi="Times New Roman" w:cs="Times New Roman"/>
        </w:rPr>
      </w:pPr>
    </w:p>
    <w:p w:rsidR="00A55794" w:rsidRDefault="00A55794">
      <w:pPr>
        <w:pStyle w:val="ConsPlusTitlePage"/>
        <w:rPr>
          <w:rFonts w:ascii="Times New Roman" w:hAnsi="Times New Roman" w:cs="Times New Roman"/>
        </w:rPr>
      </w:pPr>
    </w:p>
    <w:p w:rsidR="00A55794" w:rsidRPr="003410FA" w:rsidRDefault="00A55794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 w:rsidP="00F06D48">
      <w:pPr>
        <w:spacing w:after="1"/>
        <w:rPr>
          <w:rFonts w:ascii="Times New Roman" w:hAnsi="Times New Roman"/>
        </w:rPr>
      </w:pPr>
    </w:p>
    <w:p w:rsidR="00843811" w:rsidRPr="008346E5" w:rsidRDefault="00843811" w:rsidP="00843811">
      <w:pPr>
        <w:spacing w:after="0" w:line="240" w:lineRule="auto"/>
        <w:ind w:right="-141"/>
        <w:jc w:val="both"/>
        <w:rPr>
          <w:rFonts w:ascii="Times New Roman" w:eastAsia="Calibri" w:hAnsi="Times New Roman"/>
          <w:sz w:val="28"/>
          <w:szCs w:val="28"/>
        </w:rPr>
      </w:pPr>
      <w:r w:rsidRPr="008346E5">
        <w:rPr>
          <w:rFonts w:ascii="Times New Roman" w:eastAsia="Calibri" w:hAnsi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«Доступная среда в Еврейской автономной области» на 2021 – 2027 годы, утвержденную постановлением правительства Еврейской автономной области от </w:t>
      </w:r>
      <w:r w:rsidRPr="008346E5">
        <w:rPr>
          <w:rFonts w:ascii="Times New Roman" w:eastAsia="Calibri" w:hAnsi="Times New Roman"/>
          <w:sz w:val="28"/>
          <w:szCs w:val="28"/>
          <w:lang w:eastAsia="ru-RU"/>
        </w:rPr>
        <w:t>16.11.2020 № 433-пп</w:t>
      </w:r>
    </w:p>
    <w:p w:rsidR="00F06D48" w:rsidRPr="008346E5" w:rsidRDefault="00F06D48" w:rsidP="00F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D48" w:rsidRPr="008346E5" w:rsidRDefault="00F06D48" w:rsidP="00F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D48" w:rsidRPr="008346E5" w:rsidRDefault="00F06D48" w:rsidP="00F06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46E5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F06D48" w:rsidRPr="008346E5" w:rsidRDefault="00F06D48" w:rsidP="008B4F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346E5">
        <w:rPr>
          <w:rFonts w:ascii="Times New Roman" w:hAnsi="Times New Roman"/>
          <w:sz w:val="28"/>
          <w:szCs w:val="28"/>
        </w:rPr>
        <w:t>ПОСТАНОВЛЯЕТ:</w:t>
      </w:r>
    </w:p>
    <w:p w:rsidR="00843811" w:rsidRPr="008346E5" w:rsidRDefault="00843811" w:rsidP="00A376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</w:rPr>
        <w:t xml:space="preserve">Внести в государственную программу Еврейской автономной области «Доступная среда в Еврейской автономной области» </w:t>
      </w:r>
      <w:r w:rsidRPr="008346E5">
        <w:rPr>
          <w:rFonts w:ascii="Times New Roman" w:hAnsi="Times New Roman"/>
          <w:sz w:val="28"/>
          <w:szCs w:val="28"/>
        </w:rPr>
        <w:br/>
        <w:t xml:space="preserve">на 2021 – 2027 годы, утвержденную постановлением правительства Еврейской автономной области от </w:t>
      </w:r>
      <w:r w:rsidRPr="008346E5">
        <w:rPr>
          <w:rFonts w:ascii="Times New Roman" w:hAnsi="Times New Roman"/>
          <w:sz w:val="28"/>
          <w:szCs w:val="28"/>
          <w:lang w:eastAsia="ru-RU"/>
        </w:rPr>
        <w:t>16.11.2020 № 433-пп</w:t>
      </w:r>
      <w:r w:rsidRPr="008346E5">
        <w:rPr>
          <w:rFonts w:ascii="Times New Roman" w:hAnsi="Times New Roman"/>
          <w:sz w:val="28"/>
          <w:szCs w:val="28"/>
        </w:rPr>
        <w:t xml:space="preserve"> «О государственной программе Еврейской автономной области «Доступная среда в Еврейской автономной области» на 2021 – 2027 годы» изменения, изложив ее в следующей редакции:</w:t>
      </w: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3811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700D" w:rsidRPr="008346E5" w:rsidRDefault="0064700D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843811" w:rsidP="00C50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24F8F" w:rsidRPr="008346E5">
        <w:rPr>
          <w:rFonts w:ascii="Times New Roman" w:hAnsi="Times New Roman" w:cs="Times New Roman"/>
          <w:sz w:val="28"/>
          <w:szCs w:val="28"/>
        </w:rPr>
        <w:t>УТВЕРЖДЕНА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от </w:t>
      </w:r>
      <w:r w:rsidR="001E57F3" w:rsidRPr="008346E5">
        <w:rPr>
          <w:rFonts w:ascii="Times New Roman" w:hAnsi="Times New Roman" w:cs="Times New Roman"/>
          <w:sz w:val="28"/>
          <w:szCs w:val="28"/>
        </w:rPr>
        <w:t>___________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21055B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1E57F3" w:rsidRPr="008346E5">
        <w:rPr>
          <w:rFonts w:ascii="Times New Roman" w:hAnsi="Times New Roman" w:cs="Times New Roman"/>
          <w:sz w:val="28"/>
          <w:szCs w:val="28"/>
        </w:rPr>
        <w:t>______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8346E5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:rsidR="00424F8F" w:rsidRPr="008346E5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</w:t>
      </w:r>
      <w:r w:rsidR="00A400B2" w:rsidRPr="008346E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>Доступная среда в Еврейской</w:t>
      </w:r>
    </w:p>
    <w:p w:rsidR="00424F8F" w:rsidRPr="008346E5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>автономной области</w:t>
      </w:r>
      <w:r w:rsidR="00A400B2" w:rsidRPr="008346E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 в 2021 </w:t>
      </w:r>
      <w:r w:rsidR="0037768A" w:rsidRPr="008346E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 2027 годы</w:t>
      </w:r>
    </w:p>
    <w:p w:rsidR="00424F8F" w:rsidRPr="008346E5" w:rsidRDefault="00424F8F">
      <w:pPr>
        <w:spacing w:after="1"/>
        <w:rPr>
          <w:rFonts w:ascii="Times New Roman" w:hAnsi="Times New Roman"/>
        </w:rPr>
      </w:pP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1E57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:rsidR="00424F8F" w:rsidRPr="008346E5" w:rsidRDefault="00A400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F8F" w:rsidRPr="008346E5">
        <w:rPr>
          <w:rFonts w:ascii="Times New Roman" w:hAnsi="Times New Roman" w:cs="Times New Roman"/>
          <w:b w:val="0"/>
          <w:sz w:val="28"/>
          <w:szCs w:val="28"/>
        </w:rPr>
        <w:t>Доступная среда в Еврейской автономной области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6E5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1E57F3" w:rsidRPr="008346E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7F3" w:rsidRPr="008346E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E57F3" w:rsidRPr="008346E5">
        <w:rPr>
          <w:rFonts w:ascii="Times New Roman" w:hAnsi="Times New Roman" w:cs="Times New Roman"/>
          <w:b w:val="0"/>
          <w:sz w:val="28"/>
          <w:szCs w:val="28"/>
        </w:rPr>
        <w:t>7</w:t>
      </w:r>
      <w:r w:rsidRPr="008346E5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Еврейской автономной области «Доступная среда в Еврейской автономной области» на 2021 - 2027 годы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инвалидов от 13.12.2006 (ратифицирована Федеральным законом от 03.05.2012 № 46-ФЗ);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24.11.95 № 181-ФЗ «О социальной защите инвалидов в Российской Федерации»;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09.10.2007 № 1351 «Об утверждении Концепции демографической политики Российской Федерации на период до 2025 года»;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09.05.2017 № 203 «О Стратегии развития информационного общества в Российской Федерации на 2017 – 2030 годы»;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Pr="0083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29.03.2019 № 363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Российской Федерации «Доступная среда»;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Российской Федерации от 06.12.2012 № 575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Еврейской автономной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15.11.2018 № 419-пп «Об утверждении стратегии социально-экономического развития Еврейской автономной области на период до 2030 года»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Еврейской автономной области.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по физической культуре и спорту правительства Еврейской автономной области.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правительства Еврейской автономной области.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 правительства Еврейской автономной области.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автомобильных дорог и транспорта правительства Еврейской автономной области.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Департамент по труду и занятости населения правительства Еврейской автономной области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(далее –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– МГН) в Еврейской автономной области (далее – область)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1) совершенствование нормативной правовой и организационной основ формирования доступной среды жизнедеятельности инвалидов и других МГН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2) повышение уровня доступности приоритетных объектов и услуг в приоритетных сферах жизнедеятельности инвалидов и других МГН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3) повышение доступности и качества реабилитационных услуг (развитие системы реабилитации и социальной интеграции инвалидов)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4) информационно-методическое и кадровое обеспечение системы реабилитации и социальной интеграции инвалидов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области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государственной программы (в соответствии с показателями государственной </w:t>
            </w:r>
            <w:hyperlink r:id="rId8" w:history="1">
              <w:r w:rsidRPr="008346E5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«Доступная среда» утвержденной постановлением Правительства Российской Федерации от </w:t>
            </w:r>
            <w:r w:rsidRPr="008346E5">
              <w:rPr>
                <w:rFonts w:ascii="Times New Roman" w:eastAsia="Calibri" w:hAnsi="Times New Roman" w:cs="Times New Roman"/>
                <w:sz w:val="28"/>
                <w:szCs w:val="28"/>
              </w:rPr>
              <w:t>29.03.2019 № 363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1) доля инвалидов, положительно оценивающих уровень доступности приоритетных объектов и услуг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приоритетных сферах жизнедеятельности, в общей численности инвалидов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2) доля приоритетных объектов, нанесенных на карты доступности объектов и услуг, в общем количестве приоритетных объектов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3) 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4) доля приоритетных объектов, доступных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инвалидов и других МГН в сфере социальной защиты, в общем количестве приоритетных объектов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сфере социальной защиты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5) доля приоритетных объектов органов службы занятости, доступных для инвалидов и других МГН,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общем количестве объектов органов службы занятости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6) доля приоритетных объектов, доступных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для инвалидов и других МГН в сфере здравоохранения, в общем количестве приоритетных объектов в сфере здравоохранения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7)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8) доля дошкольных образовательных организаций,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которых создана универсальная </w:t>
            </w:r>
            <w:proofErr w:type="spellStart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9) доля общеобразовательных организаций, в которых создана универсальная </w:t>
            </w:r>
            <w:proofErr w:type="spellStart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 среда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инклюзивного образования детей-инвалидов,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общем количестве общеобразовательных организаций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10) доля приоритетных объектов, доступных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инвалидов и других МГН в сфере культуры,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общем количестве приоритетных объектов в сфере культуры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11) доля граждан, признающих навыки, достоинства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и способности инвалидов, в общей численности опрошенных граждан;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12) доля приоритетных объектов, доступных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инвалидов и других МГН в сфере физической культуры и спорта, в общем количестве приоритетных объектов в сфере физической культуры и спорта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13) доля парка подвижного состава автомобильного транспорта общего пользования, оборудованного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для перевозки МГН, в парке этого подвижного состава;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14) доля инвалидов, воспользовавшихся специализированными транспортными услугами,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общей численности граждан с инвалидностью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15) доля лиц с ограниченными возможностями здоровья и инвалидов от 6 до 18 лет, систематически занимающихся физической культурой и спортом,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общей численности этой категории населения;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16) доля детей-инвалидов, которым созданы условия для получения качественного начального общего, основного общего, среднего общего образования,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br/>
              <w:t>в общей численности детей-инвалидов школьного возраста;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17) доля детей-инвалидов в возрасте от 5 до 18 лет, получающих дополнительное образование, в общей численности детей-инвалидов данного возраста;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18) доля детей-инвалидов в возрасте от 1,5 до 7 лет, охваченных дошкольным образованием, в общей численности детей-инвалидов данного возраста;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19) доля инвалидов, получивших реабилитационные услуги, в общей численности граждан с инвалидностью в области;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20) 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в области</w:t>
            </w:r>
          </w:p>
        </w:tc>
      </w:tr>
      <w:tr w:rsidR="00A3768C" w:rsidRPr="008346E5">
        <w:tc>
          <w:tcPr>
            <w:tcW w:w="2268" w:type="dxa"/>
          </w:tcPr>
          <w:p w:rsidR="00A3768C" w:rsidRPr="008346E5" w:rsidRDefault="00A3768C" w:rsidP="00A376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государственной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2021 - 2027 годы;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I этап – 2021 – 2027 год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8F" w:rsidRPr="008346E5">
        <w:tc>
          <w:tcPr>
            <w:tcW w:w="2268" w:type="dxa"/>
          </w:tcPr>
          <w:p w:rsidR="00424F8F" w:rsidRPr="008346E5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обеспечения государственной программы</w:t>
            </w:r>
          </w:p>
        </w:tc>
        <w:tc>
          <w:tcPr>
            <w:tcW w:w="6803" w:type="dxa"/>
          </w:tcPr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реализацию программы составляет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28 443,9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2021 году - 4560,0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2022 году – 1722,6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2023 году – 1871,1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2024 году – 1960,2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2025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2026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2027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рублей.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28 443,9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средств бюджета области, из них: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2021 году - 4560,0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2022 году – 1722,6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2023 году – 1871,1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- в 2024 году – 1960,2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2025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рублей;</w:t>
            </w:r>
          </w:p>
          <w:p w:rsidR="00A3768C" w:rsidRPr="008346E5" w:rsidRDefault="00A3768C" w:rsidP="00A37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2026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рублей;</w:t>
            </w:r>
          </w:p>
          <w:p w:rsidR="00424F8F" w:rsidRPr="008346E5" w:rsidRDefault="00A3768C" w:rsidP="001966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- в 2027 году - </w:t>
            </w:r>
            <w:r w:rsidR="0019664E" w:rsidRPr="008346E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10,0 тыс. рублей</w:t>
            </w:r>
          </w:p>
        </w:tc>
      </w:tr>
      <w:tr w:rsidR="00424F8F" w:rsidRPr="008346E5">
        <w:tc>
          <w:tcPr>
            <w:tcW w:w="2268" w:type="dxa"/>
          </w:tcPr>
          <w:p w:rsidR="00424F8F" w:rsidRPr="008346E5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</w:tcPr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1) формирование условий устойчивого развития доступной среды для инвалидов и других МГН в области;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2) обеспечение межведомственного взаимодействия и координации работ органов исполнительной власти области, формируемых правительством области, органов местного самоуправления муниципальных образований области при формировании условий доступности приоритетных объектов и услуг в приоритетных сферах жизнедеятельности инвалидов и других МГН в области;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3)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области с целью размещения в информационно-телекоммуникационной сети Интернет ежегодно;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4) формирование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 xml:space="preserve">5) обеспечение доступности подвижного состава основных видов пассажирского, в том числе наземного, автотранспорта, формирование условий доступности </w:t>
            </w:r>
            <w:r w:rsidRPr="00834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инвалидов и других МГН;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6) повышение доступности и качества реабилитационных услуг для инвалидов в области (привлечение к участию в мероприятиях до 15 процентов от общей численности инвалидов);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7) создание системы должного информационно-методического обеспечения, повышения квалификации и аттестации не менее 30 специалистов, занятых в системе реабилитации и социальной интеграции инвалидов;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8) повышение индивидуальной мобильности инвалидов (до 5 процентов от общей численности инвалидов);</w:t>
            </w:r>
          </w:p>
          <w:p w:rsidR="00A909B6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9)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 (предоставление 1000 информационных услуг и интернет-услуг инвалидам в год);</w:t>
            </w:r>
          </w:p>
          <w:p w:rsidR="00424F8F" w:rsidRPr="008346E5" w:rsidRDefault="00A909B6" w:rsidP="00A909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10) преодоление социальной разобщенности и «</w:t>
            </w:r>
            <w:proofErr w:type="spellStart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отношенческих</w:t>
            </w:r>
            <w:proofErr w:type="spellEnd"/>
            <w:r w:rsidRPr="008346E5">
              <w:rPr>
                <w:rFonts w:ascii="Times New Roman" w:hAnsi="Times New Roman" w:cs="Times New Roman"/>
                <w:sz w:val="28"/>
                <w:szCs w:val="28"/>
              </w:rPr>
              <w:t>» барьеров в обществе</w:t>
            </w:r>
          </w:p>
        </w:tc>
      </w:tr>
    </w:tbl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I. Характеристика проблемы и обоснование необходимости</w:t>
      </w: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решения ее программными методами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Настоящая государственная программа Еврейской автономной области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 в Еврейской автономной области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 xml:space="preserve"> на 20</w:t>
      </w:r>
      <w:r w:rsidR="00770BBD" w:rsidRPr="008346E5">
        <w:rPr>
          <w:rFonts w:ascii="Times New Roman" w:hAnsi="Times New Roman" w:cs="Times New Roman"/>
          <w:sz w:val="28"/>
          <w:szCs w:val="28"/>
        </w:rPr>
        <w:t>21</w:t>
      </w:r>
      <w:r w:rsidRPr="008346E5">
        <w:rPr>
          <w:rFonts w:ascii="Times New Roman" w:hAnsi="Times New Roman" w:cs="Times New Roman"/>
          <w:sz w:val="28"/>
          <w:szCs w:val="28"/>
        </w:rPr>
        <w:t xml:space="preserve"> - 202</w:t>
      </w:r>
      <w:r w:rsidR="00770BBD" w:rsidRPr="008346E5">
        <w:rPr>
          <w:rFonts w:ascii="Times New Roman" w:hAnsi="Times New Roman" w:cs="Times New Roman"/>
          <w:sz w:val="28"/>
          <w:szCs w:val="28"/>
        </w:rPr>
        <w:t>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в соответствии со следующими нормативными правовыми актами:</w:t>
      </w: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8346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70BBD" w:rsidRPr="008346E5">
        <w:rPr>
          <w:rFonts w:ascii="Times New Roman" w:eastAsiaTheme="minorHAnsi" w:hAnsi="Times New Roman" w:cs="Times New Roman"/>
          <w:sz w:val="28"/>
          <w:szCs w:val="28"/>
        </w:rPr>
        <w:t xml:space="preserve">29.03.2019 </w:t>
      </w:r>
      <w:r w:rsidR="006C148E" w:rsidRPr="008346E5">
        <w:rPr>
          <w:rFonts w:ascii="Times New Roman" w:eastAsiaTheme="minorHAnsi" w:hAnsi="Times New Roman" w:cs="Times New Roman"/>
          <w:sz w:val="28"/>
          <w:szCs w:val="28"/>
        </w:rPr>
        <w:br/>
      </w:r>
      <w:r w:rsidR="00770BBD" w:rsidRPr="008346E5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="006C148E" w:rsidRPr="008346E5">
        <w:rPr>
          <w:rFonts w:ascii="Times New Roman" w:eastAsiaTheme="minorHAnsi" w:hAnsi="Times New Roman" w:cs="Times New Roman"/>
          <w:sz w:val="28"/>
          <w:szCs w:val="28"/>
        </w:rPr>
        <w:t xml:space="preserve">363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 xml:space="preserve"> на 2011 - 202</w:t>
      </w:r>
      <w:r w:rsidR="00770BBD" w:rsidRPr="008346E5">
        <w:rPr>
          <w:rFonts w:ascii="Times New Roman" w:hAnsi="Times New Roman" w:cs="Times New Roman"/>
          <w:sz w:val="28"/>
          <w:szCs w:val="28"/>
        </w:rPr>
        <w:t>5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>;</w:t>
      </w: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346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</w:t>
      </w:r>
      <w:r w:rsidR="00770BBD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575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>;</w:t>
      </w: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346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15.11.2018 </w:t>
      </w:r>
      <w:r w:rsidR="00AE0808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419-пп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Еврейской автономной области на период до 2030 года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>.</w:t>
      </w: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Обеспечение доступной среды жизнедеятельности для инвалидов и других МГН и повышение качества их жизни являются одними из важнейших социально-экономических задач, затрагивающих права и интересы десятков тысяч человек, проживающих на территории области. Необходимость </w:t>
      </w:r>
      <w:r w:rsidRPr="008346E5">
        <w:rPr>
          <w:rFonts w:ascii="Times New Roman" w:hAnsi="Times New Roman" w:cs="Times New Roman"/>
          <w:sz w:val="28"/>
          <w:szCs w:val="28"/>
        </w:rPr>
        <w:lastRenderedPageBreak/>
        <w:t xml:space="preserve">решения существующих в данной сфере проблем вытекает из ратифицированной Конвенции ООН о правах инвалидов, государственной </w:t>
      </w:r>
      <w:hyperlink r:id="rId12" w:history="1">
        <w:r w:rsidRPr="008346E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 xml:space="preserve"> и требований законодательства Российской Федерации.</w:t>
      </w:r>
    </w:p>
    <w:p w:rsidR="00424F8F" w:rsidRPr="008346E5" w:rsidRDefault="00424F8F" w:rsidP="008B4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Проведенный комитетом социальной защиты населения правительства области по данным Отделения Пенсионного фонда России по Еврейской автономной области и Федерального казенного учреждения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в ЕАО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  <w:r w:rsidRPr="008346E5">
        <w:rPr>
          <w:rFonts w:ascii="Times New Roman" w:hAnsi="Times New Roman" w:cs="Times New Roman"/>
          <w:sz w:val="28"/>
          <w:szCs w:val="28"/>
        </w:rPr>
        <w:t xml:space="preserve"> анализ статисти</w:t>
      </w:r>
      <w:r w:rsidR="00770BBD" w:rsidRPr="008346E5">
        <w:rPr>
          <w:rFonts w:ascii="Times New Roman" w:hAnsi="Times New Roman" w:cs="Times New Roman"/>
          <w:sz w:val="28"/>
          <w:szCs w:val="28"/>
        </w:rPr>
        <w:t xml:space="preserve">ческих данных показывает, что </w:t>
      </w:r>
      <w:r w:rsidRPr="008346E5">
        <w:rPr>
          <w:rFonts w:ascii="Times New Roman" w:hAnsi="Times New Roman" w:cs="Times New Roman"/>
          <w:sz w:val="28"/>
          <w:szCs w:val="28"/>
        </w:rPr>
        <w:t xml:space="preserve">динамика численности инвалидов постоянно меняется. 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По состоянию на 01.01.2021 численность инвалидов в области - 12943 человека, в том числе: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Инвалиды 1 группы – 1558 чел.;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Инвалиды 2 группы – 5180 чел.;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Инвалиды 3 группы – 5453 чел.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Численность детей-инвалидов – 752 чел.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Удельный вес инвалидов (по группам инвалидности), проживающих на территории области, составляет: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инвалиды 1 группы – 12,0 процента;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инвалиды 2 группы – 40,1 процента;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инвалиды 3 группы – 42,1 процента;</w:t>
      </w:r>
    </w:p>
    <w:p w:rsidR="00861B16" w:rsidRPr="008346E5" w:rsidRDefault="00861B16" w:rsidP="00861B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дети-инвалиды – 5,8 процентов.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Отсутствие должного внимания к созданию доступной среды является общенациональной проблемой, имеющей серьезные социально-экономические последствия: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препятствует трудовой и социальной активности инвалидов и негативно отражается на их образовательном, культурном уровне и качестве их жизни;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усиливает социальную зависимость, вынужденную изоляцию инвалидов, выступающую в качестве самостоятельного фактора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инвалидизации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и предопределяющую возрастание спроса на медицинские и социальные услуги в стационарных и надомных условиях;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порождает равнодушное отношение к инвалидам в массовом сознании граждан и социальную разобщенность общества.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На территории области проблемы социальной адаптации инвалидов,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повышения качества их жизни и вопросы предоставления дополнительных мер социальной поддержки решаются в рамках государственной </w:t>
      </w:r>
      <w:hyperlink r:id="rId13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«Социальная поддержка населения Еврейской автономной области» на 2020 - 2024 годы, утвержденной постановлением правительства Еврейской автономной области от 29.10.2019 № 367-пп.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Реализация вышеуказанной программы позволила обеспечить доступность интеграции инвалидов в общество, укрепить материально-техническую базу областных государственных учреждений социального обслуживания для инвалидов, общественных организаций, организовать транспортное обслуживание инвалидов, создать условия для социальной реабилитации инвалидов методами привлечения их к культуре, искусству, спорту, обеспечить информационное сопровождение социальной реабилитации инвалидов, а также развить уровень социального партнерства органов исполнительной власти области, формируемых правительством области,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с общественными организациями инвалидов в области.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Основными проблемами в области социальной защиты инвалидов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на территории региона остаются: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1. Недоступность объектов высокой социальной значимости.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Проведенный по собственной методике в 2012 году комитетом социальной защиты населения правительства области совместно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с представителями регионального отделения общероссийской общественной организации «Всероссийское общество инвалидов в ЕАО» мониторинг доступности объектов социальной инфраструктуры, территорий высокой социальной активности, расположенных на территории области, в рамках реализации поручения Председателя Правительства Российской Федерации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В. В. Путина (по итогам встречи с представителями общественных организаций и обществ инвалидов Российской Федерации) показал, что администрациями муниципальных образований области разработаны и реализуются мероприятия по обеспечению условий для беспрепятственного доступа МГН к объектам социальной инфраструктуры и территориям высокой социальной активности. Однако в настоящее время проблемным остается вопрос обеспечения доступности в административные здания и служебные помещения для МГН.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Из 100 обследованных объектов социальной инфраструктуры только 9 процентов имеют пандусы снаружи помещения, 5 процентов - пандусы внутри помещений, 2 процента оборудованы лифтом. В тех учреждениях, которые оборудованы для инвалидов с заболеваниями опорно-двигательного аппарата и инвалидов, передвигающихся на креслах-колясках, доступны только первые этажи. Ни одно учреждение не оборудовано световым и звуковым оборудованием для доступности объектов для инвалидов по слуху и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инвалидов по зрению, а также нет доступа в санитарно-гигиенические заведения.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В настоящее время паспортизация проводится по </w:t>
      </w:r>
      <w:hyperlink r:id="rId14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методике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, позволяющей объективизировать и систематизировать доступность объектов и услуг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Министерства труда и социальной защиты Российской Федерации от 25.12.2012 № 627.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5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от 05.03.2013 № 81-пп «Об организации проведения паспортизации доступности объектов социальной инфраструктуры для инвалидов и других маломобильных групп населения на территории Еврейской автономной области» и </w:t>
      </w:r>
      <w:hyperlink r:id="rId16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комитета социальной защиты населения правительства области от 01.04.2013 № 85 «Методические рекомендации по проведению паспортизации доступности объектов социальной инфраструктуры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для инвалидов и других маломобильных групп населения на территории Еврейской автономной области» деятельность по проведению паспортизации подразделяется на несколько этапов: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1) создание комиссии по паспортизации при органе исполнительной власти области, формируемом правительством области, с привлечением представителей общественных организаций инвалидов;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2) проведение анкетирования руководителей учреждений социальной инфраструктуры;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3) составление реестра объектов, подлежащих паспортизации;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4) проведение обследования объектов, включенных в реестр, и составление акта обследования;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5) составление паспорта объекта и принятие управленческого решения по организации доступности данного объекта;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6) размещение паспорта на официальном портале органов исполнительной власти области, формируемых правительством области.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Для комплексного решения вышеуказанных проблем Программа предусматривает реализацию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МГН, а также совершенствовать условия и порядок предоставления услуг в сфере реабилитации в целях интеграции инвалидов с обществом.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Под приоритетными сферами жизнедеятельности инвалидов и других МГН понимаются сферы здравоохранения, социальной защиты, образования, физической культуры и спорта, культуры, транспорта, информации и связи, жилищного фонда, потребительского рынка, сферы услуг. Также под приоритетными объектами следует понимать здания и учреждения высокой социальной значимости, куда граждане с инвалидностью и другие МГН обращаются за получением необходимых государственных и муниципальных услуг.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рамках Программы планируется к 2027 году увеличить количество областных учреждений, отвечающих соответствующим требованиям по обеспечению условий для беспрепятственного доступа инвалидов, до 99 процентов от общего количества приоритетных объектов области.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Одним из важных направлений Программы является совершенствование деятельности организаций, которые непосредственно участвуют в предоставлении инвалидам реабилитационных услуг.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Организация предоставления медицинских, социальных услуг населению преимущественно по месту жительства позволяет избежать их помещения на длительный срок в стационарные учреждения.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Необходимым условием реализации указанного направления является создание в учреждениях здравоохранения, социальной защиты населения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среды, позволяющей обеспечить полноценную интеграцию инвалидов с обществом.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При формировании перечня приоритетных объектов и услуг привлекаются представители общественных организаций инвалидов.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Серьезную проблему для инвалидов и МГН представляет передвижение по улицам и пользование общественным транспортом. Общественный транспорт, являющийся важной составляющей активной социальной и трудовой жизни, не приспособлен для пользования инвалидами. В целях решения этой значимой проблемы в рамках реализации Программы планируется оборудование автобусов звуковыми и визуальными сигналами, дальнейшее развитие службы «Социальное такси» (Облученский, Ленинский и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Смидовичский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районы области).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Повышение доступности социально значимых объектов и информационных, медицинских и социальных услуг, предоставляемых населению, повлечет рост активности инвалидов, будет способствовать более высокому уровню занятости этой категории граждан и приведет к их относительной независимости от социальных выплат (пенсия, ежемесячные денежные выплаты) и, как следствие, к повышению уровня их жизни.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Помимо вышеизложенных проблем в области социальной защиты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инвалидов на территории региона существуют и другие проблемы, такие как неприспособленность жилищного фонда для нужд инвалидов.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настоящее время при строительстве новых объектов учитываются требования федерального законодательства, и сооружаемые здания сразу же обеспечиваются пандусами и поручнями для беспрепятственного доступа к ним инвалидов и других МГН.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Немаловажной проблемой является доступность информации и связи.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настоящее время в области проведен ряд мероприятий, улучшающих ситуацию в данном направлении. Однако необходим комплексный подход, охватывающий различные категории инвалидов.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сфере образования большой проблемой является воспитание и обучение детей-инвалидов с нарушениями зрения, слуха и заболеваниями опорно-двигательного аппарата.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Спортивные объекты, расположенные на территории области, не приспособлены для пользования лицами с ограниченными возможностями.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Не меньшей проблемой является и отсутствие комплексного подхода к формированию доступной среды, охватывающего не только инвалидов с нарушением опорно-двигательного аппарата, но и инвалидов с нарушениями зрения и слуха. В настоящее время ведется работа в этом направлении.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2. Отсутствие реабилитационных учреждений и слабое материально-техническое оснащение учреждений социальной сферы.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настоящее время в области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индивидуальной программы реабилитации или абилитации инвалида (ребенка-инвалида) (далее – ИПРА).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Вместе с тем отсутствие в системе социальной защиты населения области реабилитационного Центра для инвалидов, в котором возможно организовать осуществление комплекса реабилитационных услуг для инвалидов в соответствии с ИПРА, не позволяет обеспечить полноценную жизнедеятельность подавляющего большинства инвалидов, создать условия для преодоления ими ограничений жизнедеятельности и равного участия в жизни общества наряду с другими гражданами.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Отсутствие на территории области Центра реабилитации инвалидов может привести к увеличению темпов роста численности инвалидов на территории области на 5,5 процента. При этом, по прогнозу департамента социальной защиты населения правительства области, общая численность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инвалидов увеличится к 2027 году дополнительно на 9,0 процента.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Создание на территории области Центра реабилитации инвалидов позволило бы планомерно и с высокой эффективностью решать вопросы по реабилитации и интеграции инвалидов в общество, а также приведет к снижению темпов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инвалидизации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населения на 20 процентов и позволит эффективно проводить медицинскую, социальную и психологическую реабилитацию и адаптацию более 1500 инвалидов в год.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настоящее время строительство указанного объекта, в том числе разработка проектно-сметной документации, не предусмотрено нормативными правовыми актами области в связи с отсутствием финансовых средств на реализацию указанных мероприятий в областном бюджете.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Поэтому реабилитационные услуги планируется оказывать посредством проведения реабилитационных мероприятий в учреждениях здравоохранения и социального обслуживания, а также обновления созданных пунктов проката технических средств реабилитации для ухода за инвалидами.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Все вышеизложенное обуславливает необходимость реализации на территории области комплекса мероприятий, обеспечивающих системный и комплексный подходы к решению проблем инвалидов, работе по повышению социальной защищенности инвалидов и других МГН, созданию условий для их активного участия в жизни общества, увеличению спектра услуг по их социальной адаптации и реабилитации, созданию доступной среды жизнедеятельности и условий для беспрепятственного доступа граждан указанной категории к социально значимым объектам и услугам, а также к информационным источникам, улучшению социального положения и повышению качества их жизни.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настоящее время в условиях ограниченного финансирования невозможно оперативно и эффективно решить существующие проблемы без концентрации ресурсов с применением программно-целевого метода и при непосредственной поддержке федеральных органов власти.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Применение программно-целевого метода для комплексного решения проблем, связанных с инвалидностью, обусловлено рядом объективных причин: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масштабностью, сложностью и многообразием проблем реабилитации инвалидов, что предполагает разработку и осуществление комплекса программных мероприятий, взаимосвязанных с целями, ресурсами, сроками реализации и исполнителями;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выполнением в рамках единой программы инновационных проектов, требующих длительных сроков реализации;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- потребностью координировать усилия органов государственной власти области и общественных организаций инвалидов;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длительностью решения проблемы;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регулированием доли федерального финансирования основных программных мероприятий соответственно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софинансированию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мероприятий, направленных на реабилитацию инвалидов, из областного бюджета.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метод, исходя из целей и задач решения проблемы формирования (развития) доступной среды жизнедеятельности в области, позволит обеспечить эффективное межведомственное взаимодействие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и координацию работ различных органов исполнительной власти области, формируемых правительством области, органов местного самоуправления муниципальных образований области и других участников формирования доступной среды жизнедеятельности, а также необходимость привлечения нескольких источников финансирования, в том числе средств федерального бюджета.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346E5">
        <w:rPr>
          <w:rFonts w:ascii="Times New Roman" w:hAnsi="Times New Roman"/>
          <w:b/>
          <w:sz w:val="28"/>
          <w:szCs w:val="28"/>
          <w:lang w:eastAsia="ru-RU"/>
        </w:rPr>
        <w:t>II. Цели, задачи и целевые показатели (индикаторы) Программы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7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Указом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от 09.05.2017 № 203 «О Стратегии развития информационного общества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 на 2017 - 2030 годы», </w:t>
      </w:r>
      <w:hyperlink r:id="rId18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Стратегией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области от 15.11.2018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№ 419-пп, определены целевые ориентиры: увеличение доли граждан пожилого возраста и инвалидов, охваченных социальным обслуживанием; увеличение удельного веса детей-инвалидов, получивших реабилитационные услуги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в специализированных учреждениях; обеспечение эффективной поддержки граждан, попавших в сложную жизненную ситуацию или находящихся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в социально опасном положении, и содействие их социальной адаптации.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С учетом текущего состояния доступности объектов и услуг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для инвалидов и других МГН определена следующая цель Программы: обеспечение доступности к приоритетным объектам и услугам в приоритетных сферах жизнедеятельности инвалидов и других МГН в области.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решение следующих задач: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совершенствование нормативной правовой и организационной основ формирования доступной среды жизнедеятельности инвалидов и других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МГН в области (реализация Плана мероприятий о реализации на территории области Конвенции ООН о правах инвалидов, включая проведение мониторинга соблюдения нормативными правовыми актами основных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положений Конвенции ООН о правах инвалидов; обновление карт и паспортов доступности приоритетных объектов в приоритетных сферах жизнедеятельности инвалидов и других МГН);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повышение уровня доступности приоритетных объектов и услуг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в приоритетных сферах жизнедеятельности инвалидов и других МГН в области (адаптация приоритетных объектов инженерной, транспортной и социальной инфраструктур; адаптация объектов жилого фонда и жилой среды; повышение транспортной мобильности, доступности автотранспорта общего пользования; создание условий для беспрепятственного доступа инвалидов к информации);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повышение доступности и качества реабилитационных услуг (развитие системы реабилитации и социальной интеграции инвалидов) в области (проведение реабилитационных мероприятий; открытие отделений (коек) медицинской реабилитации инвалидов и детей-инвалидов на базе областных учреждений здравоохранения);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информационно-методическое и кадровое обеспечение системы реабилитации и социальной интеграции инвалидов в области (повышение уровня информационно-методического обеспечения специалистов, задействованных в формировании доступной среды для инвалидов и других МГН; обучение специалистов, обеспечение методической литературой);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области (организация просветительских, социально-культурных, спортивных мероприятий для инвалидов и других МГН,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жизнедеятельности; размещение социальной рекламы; оказание помощи инвалидам в приобретении профессии).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Исполнение мероприятий Программы позволит к 2027 году сформировать условия для устойчивого развития доступной среды для инвалидов в области, их интеграции в общество, совершенствования системы реабилитации инвалидов в области, повышения уровня и качества их жизни.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комплекс целевых показателей (индикаторов) Программы включены следующие показатели (индикаторы), отражающие деятельность правительства области: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1)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 – 66,1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2) доля приоритетных объектов, нанесенных на карты доступности объектов и услуг, в общем количестве приоритетных объектов в области – 100,0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3) 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 – 96,1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4)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 – 95,3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5) 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 – 100,0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6)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 – 92,8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7)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 – 74,4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8) доля дошкольных образовательных организаций, в которых создана универсальная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среда для инклюзивного образования детей-инвалидов, в общем количестве дошкольных образовательных организаций в области – 26,6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9) доля общеобразовательных организаций, в которых создана универсальная </w:t>
      </w:r>
      <w:proofErr w:type="spellStart"/>
      <w:r w:rsidRPr="008346E5">
        <w:rPr>
          <w:rFonts w:ascii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8346E5">
        <w:rPr>
          <w:rFonts w:ascii="Times New Roman" w:hAnsi="Times New Roman"/>
          <w:sz w:val="28"/>
          <w:szCs w:val="28"/>
          <w:lang w:eastAsia="ru-RU"/>
        </w:rPr>
        <w:t xml:space="preserve"> среда для инклюзивного образования детей-инвалидов, в общем количестве общеобразовательных организаций в области – 32,8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10) доля приоритетных объектов, доступных для инвалидов и других МГН в сфере культуры, в общем количестве приоритетных объектов в сфере культуры в области – 100,0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11) доля граждан, признающих навыки, достоинства и способности инвалидов, в общей численности опрошенных граждан – 91,1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12)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 – 100,0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13) доля парка подвижного состава автомобильного транспорта общего пользования, оборудованного для перевозки МГН, в парке этого подвижного состава - 100,0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46E5">
        <w:rPr>
          <w:rFonts w:ascii="Times New Roman" w:hAnsi="Times New Roman"/>
          <w:color w:val="FF0000"/>
          <w:sz w:val="28"/>
          <w:szCs w:val="28"/>
          <w:lang w:eastAsia="ru-RU"/>
        </w:rPr>
        <w:t>14) доля инвалидов, воспользовавшихся специализированными транспортными услугами, в общей численности граждан с инвалидностью в области – 3,4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15)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– 20,7 процентов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16)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– 52,7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17) доля детей-инвалидов в возрасте от 5 до 18 лет, получающих дополнительное образование, в общей численности детей-инвалидов данного возраста – 21,5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18) доля детей-инвалидов в возрасте от 1,5 до 7 лет, охваченных дошкольным образованием, в общей численности детей-инвалидов данного возраста – 73,2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46E5">
        <w:rPr>
          <w:rFonts w:ascii="Times New Roman" w:hAnsi="Times New Roman"/>
          <w:color w:val="FF0000"/>
          <w:sz w:val="28"/>
          <w:szCs w:val="28"/>
          <w:lang w:eastAsia="ru-RU"/>
        </w:rPr>
        <w:t>19) доля инвалидов, получивших реабилитационные услуги, в общей численности граждан с инвалидностью в области – 9,0 процента к 2027 году;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346E5">
        <w:rPr>
          <w:rFonts w:ascii="Times New Roman" w:hAnsi="Times New Roman"/>
          <w:color w:val="FF0000"/>
          <w:sz w:val="28"/>
          <w:szCs w:val="28"/>
          <w:lang w:eastAsia="ru-RU"/>
        </w:rPr>
        <w:t>20) 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в области – 16,0 процента к 2027 году.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Для оценки результатов достижения поставленных цели и задач Программы разработана </w:t>
      </w:r>
      <w:hyperlink w:anchor="P522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система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целевых показателей (индикаторов) Программы, предусмотренная приложением № 1 к настоящей Программе.</w:t>
      </w:r>
    </w:p>
    <w:p w:rsidR="00B14ADF" w:rsidRPr="008346E5" w:rsidRDefault="00A01EFD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912" w:history="1">
        <w:r w:rsidR="00B14ADF" w:rsidRPr="008346E5">
          <w:rPr>
            <w:rFonts w:ascii="Times New Roman" w:hAnsi="Times New Roman"/>
            <w:sz w:val="28"/>
            <w:szCs w:val="28"/>
            <w:lang w:eastAsia="ru-RU"/>
          </w:rPr>
          <w:t>Методика</w:t>
        </w:r>
      </w:hyperlink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расчета целевых показателей (индикаторов) Программы </w:t>
      </w:r>
      <w:r w:rsidR="00B14ADF" w:rsidRPr="008346E5">
        <w:rPr>
          <w:rFonts w:ascii="Times New Roman" w:hAnsi="Times New Roman"/>
          <w:sz w:val="28"/>
          <w:szCs w:val="28"/>
          <w:lang w:eastAsia="ru-RU"/>
        </w:rPr>
        <w:br/>
        <w:t>для оценки результатов достижения поставленных цели и задач Программы представлена в приложении № 2 к настоящей Программе.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Характер Программы порождает следующие риски при ее реализации, управление которыми входит в систему управления Программой: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отсутствие ожидаемых конечных результатов Программы, обеспечивающих повышение качества жизни инвалидов и других МГН;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неактуальность планирования и запаздывание согласования </w:t>
      </w: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относительно развития технологий;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дублирование и несогласованность действий при реализации мероприятий в рамках Программы;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снижение финансирования Программы.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Снижение финансирования Программы не позволит реализовать в полном объеме выполнение отдельных мероприятий, что, в свою очередь, повлечет изменение сроков достижения поставленных целей и в итоге повлияет на ожидаемые результаты реализации Программы.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Способами ограничения рисков будут являться мониторинг изменения состояния доступности объектов социальной инфраструктуры в области, ежегодная корректировка программных мероприятий и показателей в зависимости от достигнутых показателей.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346E5">
        <w:rPr>
          <w:rFonts w:ascii="Times New Roman" w:hAnsi="Times New Roman"/>
          <w:b/>
          <w:sz w:val="28"/>
          <w:szCs w:val="28"/>
          <w:lang w:eastAsia="ru-RU"/>
        </w:rPr>
        <w:t>III. Сроки и этапы реализации Программы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Программа реализуется с 2021 по 2027 годы в один этап, который включает в себя: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- подготовку соответствующих нормативных правовых актов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и методических документов, реализацию необходимых мероприятий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по определению приоритетных объектов и услуг в приоритетных сферах жизнедеятельности инвалидов и других МГН, выполнение обследования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и паспортизации этих объектов, начать реализацию мероприятий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 xml:space="preserve">по обеспечению доступности указанных объектов и услуг, определение объемов необходимых средств, в том числе средств федерального бюджета, </w:t>
      </w:r>
      <w:r w:rsidRPr="008346E5">
        <w:rPr>
          <w:rFonts w:ascii="Times New Roman" w:hAnsi="Times New Roman"/>
          <w:sz w:val="28"/>
          <w:szCs w:val="28"/>
          <w:lang w:eastAsia="ru-RU"/>
        </w:rPr>
        <w:br/>
        <w:t>в пределах утвержденных лимитов бюджетных обязательств, предусмотренных на указанные цели;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- проведение работ по обеспечению доступности приоритетных объектов и услуг в приоритетных сферах жизнедеятельности инвалидов и других МГН, реализацию мероприятий повышения доступности и качества реабилитационных услуг и других социально значимых мероприятий, обеспечивающих полноценную социальную адаптацию и интеграцию инвалидов.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346E5">
        <w:rPr>
          <w:rFonts w:ascii="Times New Roman" w:hAnsi="Times New Roman"/>
          <w:b/>
          <w:sz w:val="28"/>
          <w:szCs w:val="28"/>
          <w:lang w:eastAsia="ru-RU"/>
        </w:rPr>
        <w:t>IV. Перечень программных мероприятий</w:t>
      </w: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ADF" w:rsidRPr="008346E5" w:rsidRDefault="00B14ADF" w:rsidP="00B14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рамках Программы предусмотрена реализация комплекса мероприятий, направленных на обеспечение доступности к приоритетным объектам и услугам в приоритетных сферах жизнедеятельности инвалидов и других МГН.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Для решения задач, предусмотренных Программой, Программа по своей структуре разделена на четыре раздела.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Раздел 1 включает в себя мероприятия по совершенствованию нормативной правовой и организационной основ формирования доступной среды жизнедеятельности для инвалидов и других МГН (реализация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соблюдения нормативными правовыми актами основных положений Конвенции ООН о правах инвалидов (за счет текущего финансирования), обновление карт доступности социально значимых объектов для инвалидов и других МГН).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Раздел 2 содержит комплекс практических мероприятий и включает два подраздела.</w:t>
      </w:r>
    </w:p>
    <w:p w:rsidR="00B14ADF" w:rsidRPr="008346E5" w:rsidRDefault="00A01EFD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249" w:history="1">
        <w:r w:rsidR="00B14ADF" w:rsidRPr="008346E5">
          <w:rPr>
            <w:rFonts w:ascii="Times New Roman" w:hAnsi="Times New Roman"/>
            <w:sz w:val="28"/>
            <w:szCs w:val="28"/>
            <w:lang w:eastAsia="ru-RU"/>
          </w:rPr>
          <w:t>Подраздел 2.1</w:t>
        </w:r>
      </w:hyperlink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включает мероприятия по повышению уровня доступности приоритетных объектов и услуг в приоритетных сферах жизнедеятельности, в том числе по адаптации учреждений здравоохранения, культуры, социального обслуживания, образования, объектов транспортной инфраструктуры, с целью доступности для инвалидов (приспособление входных групп, расширение дверных проемов, оборудование пандусами для граждан с заболеваниями опорно-двигательного аппарата, оснащение средствами ориентации для инвалидов по зрению и слуху); повышению транспортной мобильности, доступности автотранспорта общего пользования; организации деятельности службы «Социальное такси»; приобретению специализированного автотранспорта для перевозки инвалидов, передвигающихся на креслах-колясках; адаптации индивидуальных жилых помещений инвалидов.</w:t>
      </w:r>
    </w:p>
    <w:p w:rsidR="00B14ADF" w:rsidRPr="008346E5" w:rsidRDefault="00A01EFD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608" w:history="1">
        <w:r w:rsidR="00B14ADF" w:rsidRPr="008346E5">
          <w:rPr>
            <w:rFonts w:ascii="Times New Roman" w:hAnsi="Times New Roman"/>
            <w:sz w:val="28"/>
            <w:szCs w:val="28"/>
            <w:lang w:eastAsia="ru-RU"/>
          </w:rPr>
          <w:t>Подраздел 2.2</w:t>
        </w:r>
      </w:hyperlink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предполагает повышение доступности и качества реабилитационных услуг в области (развитие системы реабилитации и социальной интеграции инвалидов), в том числе проведение реабилитационных мероприятий (лечебный массаж, занятия по </w:t>
      </w:r>
      <w:proofErr w:type="spellStart"/>
      <w:r w:rsidR="00B14ADF" w:rsidRPr="008346E5">
        <w:rPr>
          <w:rFonts w:ascii="Times New Roman" w:hAnsi="Times New Roman"/>
          <w:sz w:val="28"/>
          <w:szCs w:val="28"/>
          <w:lang w:eastAsia="ru-RU"/>
        </w:rPr>
        <w:t>иппотерапии</w:t>
      </w:r>
      <w:proofErr w:type="spellEnd"/>
      <w:r w:rsidR="00B14ADF" w:rsidRPr="008346E5">
        <w:rPr>
          <w:rFonts w:ascii="Times New Roman" w:hAnsi="Times New Roman"/>
          <w:sz w:val="28"/>
          <w:szCs w:val="28"/>
          <w:lang w:eastAsia="ru-RU"/>
        </w:rPr>
        <w:t>, привлечение специалистов-</w:t>
      </w:r>
      <w:proofErr w:type="spellStart"/>
      <w:r w:rsidR="00B14ADF" w:rsidRPr="008346E5">
        <w:rPr>
          <w:rFonts w:ascii="Times New Roman" w:hAnsi="Times New Roman"/>
          <w:sz w:val="28"/>
          <w:szCs w:val="28"/>
          <w:lang w:eastAsia="ru-RU"/>
        </w:rPr>
        <w:t>реабилитологов</w:t>
      </w:r>
      <w:proofErr w:type="spellEnd"/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и другое); открытие отделений медико-социальной реабилитации; открытие компьютерных классов для организации обучения инвалидов навыкам работы на персональном компьютере и в сети Интернет; обучение инвалидов в автошколах; обеспечение получения образовательно-реабилитационных услуг.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Раздел 3 включает комплекс информационных, просветительских и общественных мероприятий, направленных на преодоление социальной разобщенности инвалидов и повышение уровня информационно-методического обеспечения специалистов, задействованных в формировании доступной среды для инвалидов и других МГН, и включает два подраздела.</w:t>
      </w:r>
    </w:p>
    <w:p w:rsidR="00B14ADF" w:rsidRPr="008346E5" w:rsidRDefault="00A01EFD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760" w:history="1">
        <w:r w:rsidR="00B14ADF" w:rsidRPr="008346E5">
          <w:rPr>
            <w:rFonts w:ascii="Times New Roman" w:hAnsi="Times New Roman"/>
            <w:sz w:val="28"/>
            <w:szCs w:val="28"/>
            <w:lang w:eastAsia="ru-RU"/>
          </w:rPr>
          <w:t>Подраздел 3.1</w:t>
        </w:r>
      </w:hyperlink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содержит мероприятия по обеспечению научно-методического сопровождения специалистов, задействованных в формировании доступной среды для инвалидов и других МГН (организация обучающих семинаров, курсов повышения квалификации, обеспечение научно-методической литературой специалистов, информирование по вопросам предоставления мер социальной поддержки, адаптации </w:t>
      </w:r>
      <w:proofErr w:type="spellStart"/>
      <w:r w:rsidR="00B14ADF" w:rsidRPr="008346E5">
        <w:rPr>
          <w:rFonts w:ascii="Times New Roman" w:hAnsi="Times New Roman"/>
          <w:sz w:val="28"/>
          <w:szCs w:val="28"/>
          <w:lang w:eastAsia="ru-RU"/>
        </w:rPr>
        <w:t>интернет-ресурсов</w:t>
      </w:r>
      <w:proofErr w:type="spellEnd"/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и устройств связи, обеспечение службы видеотелефонной связи для инвалидов по слуху, а также предоставление услуг в сфере информатизации и связи).</w:t>
      </w:r>
    </w:p>
    <w:p w:rsidR="00B14ADF" w:rsidRPr="008346E5" w:rsidRDefault="00A01EFD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1827" w:history="1">
        <w:r w:rsidR="00B14ADF" w:rsidRPr="008346E5">
          <w:rPr>
            <w:rFonts w:ascii="Times New Roman" w:hAnsi="Times New Roman"/>
            <w:sz w:val="28"/>
            <w:szCs w:val="28"/>
            <w:lang w:eastAsia="ru-RU"/>
          </w:rPr>
          <w:t>Подраздел 3.2</w:t>
        </w:r>
      </w:hyperlink>
      <w:r w:rsidR="00B14ADF" w:rsidRPr="008346E5">
        <w:rPr>
          <w:rFonts w:ascii="Times New Roman" w:hAnsi="Times New Roman"/>
          <w:sz w:val="28"/>
          <w:szCs w:val="28"/>
          <w:lang w:eastAsia="ru-RU"/>
        </w:rPr>
        <w:t xml:space="preserve"> предусматривает проведение просветительских, социально-культурных, спортивных и других мероприятий,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(проведение фестивалей творчества и прикладного искусства, физкультурно-оздоровительных мероприятий, форумов инвалидов, размещение социальной рекламы).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Раздел 4 включает в себя мероприятия, реализуемые за счет средств бюджета области: приобретение технических средств реабилитации для граждан, испытывающих трудности в передвижении; разработка проектно-сметной документации на проведение работ, предусмотренных подразделом 2.1 перечня программных мероприятий Программы.</w:t>
      </w:r>
    </w:p>
    <w:p w:rsidR="00B14ADF" w:rsidRPr="008346E5" w:rsidRDefault="00B14ADF" w:rsidP="00B14AD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 xml:space="preserve">Мероприятия, направленные на комплексное решение задач Программы, осуществляются в соответствии с </w:t>
      </w:r>
      <w:hyperlink w:anchor="P1170" w:history="1">
        <w:r w:rsidRPr="008346E5">
          <w:rPr>
            <w:rFonts w:ascii="Times New Roman" w:hAnsi="Times New Roman"/>
            <w:sz w:val="28"/>
            <w:szCs w:val="28"/>
            <w:lang w:eastAsia="ru-RU"/>
          </w:rPr>
          <w:t>Перечнем</w:t>
        </w:r>
      </w:hyperlink>
      <w:r w:rsidRPr="008346E5">
        <w:rPr>
          <w:rFonts w:ascii="Times New Roman" w:hAnsi="Times New Roman"/>
          <w:sz w:val="28"/>
          <w:szCs w:val="28"/>
          <w:lang w:eastAsia="ru-RU"/>
        </w:rPr>
        <w:t xml:space="preserve"> программных мероприятий Программы, приведенным в приложении № 3 к настоящей Программе.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9F257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V. Ресурсное обеспечение Программы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средств областного бюджет</w:t>
      </w:r>
      <w:r w:rsidR="00A55794" w:rsidRPr="008346E5">
        <w:rPr>
          <w:rFonts w:ascii="Times New Roman" w:hAnsi="Times New Roman" w:cs="Times New Roman"/>
          <w:sz w:val="28"/>
          <w:szCs w:val="28"/>
        </w:rPr>
        <w:t>а</w:t>
      </w:r>
    </w:p>
    <w:p w:rsidR="00690CFE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расходов на реализацию Программы составляет </w:t>
      </w:r>
      <w:r w:rsidR="00A46B7C" w:rsidRPr="008346E5">
        <w:rPr>
          <w:rFonts w:ascii="Times New Roman" w:hAnsi="Times New Roman" w:cs="Times New Roman"/>
          <w:sz w:val="28"/>
          <w:szCs w:val="28"/>
        </w:rPr>
        <w:t>28 443,9</w:t>
      </w:r>
      <w:r w:rsidR="00B14ADF" w:rsidRPr="008346E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90CFE" w:rsidRPr="008346E5" w:rsidRDefault="00690CFE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2021 году - 4560,0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2022 году – 1722,6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2023 году – 1871,1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2024 году – 1960,2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2025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2026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B14ADF" w:rsidRPr="008346E5" w:rsidRDefault="00B14ADF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2027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рублей,</w:t>
      </w:r>
    </w:p>
    <w:p w:rsidR="00A55794" w:rsidRPr="008346E5" w:rsidRDefault="00A55794" w:rsidP="00B14A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</w:t>
      </w:r>
      <w:r w:rsidR="00A46B7C" w:rsidRPr="008346E5">
        <w:rPr>
          <w:rFonts w:ascii="Times New Roman" w:hAnsi="Times New Roman" w:cs="Times New Roman"/>
          <w:sz w:val="28"/>
          <w:szCs w:val="28"/>
        </w:rPr>
        <w:t>28 443,9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 из средств бюджета области, из них: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2021 году - 4560,0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2022 году – 1722,6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2023 году – 1871,1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 2024 году – 1960,2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2025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2026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рублей;</w:t>
      </w:r>
    </w:p>
    <w:p w:rsidR="00B14ADF" w:rsidRPr="008346E5" w:rsidRDefault="00B14AD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в 2027 году - </w:t>
      </w:r>
      <w:r w:rsidR="00A46B7C" w:rsidRPr="008346E5">
        <w:rPr>
          <w:rFonts w:ascii="Times New Roman" w:hAnsi="Times New Roman" w:cs="Times New Roman"/>
          <w:sz w:val="28"/>
          <w:szCs w:val="28"/>
        </w:rPr>
        <w:t>61</w:t>
      </w:r>
      <w:r w:rsidRPr="008346E5">
        <w:rPr>
          <w:rFonts w:ascii="Times New Roman" w:hAnsi="Times New Roman" w:cs="Times New Roman"/>
          <w:sz w:val="28"/>
          <w:szCs w:val="28"/>
        </w:rPr>
        <w:t>10,0 тыс. рублей.</w:t>
      </w:r>
    </w:p>
    <w:p w:rsidR="00424F8F" w:rsidRPr="008346E5" w:rsidRDefault="00424F8F" w:rsidP="00B14AD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Бюджетные ассигнования осуществляются в размере не менее</w:t>
      </w:r>
      <w:r w:rsidR="00A55794" w:rsidRPr="008346E5">
        <w:rPr>
          <w:rFonts w:ascii="Times New Roman" w:hAnsi="Times New Roman" w:cs="Times New Roman"/>
          <w:sz w:val="28"/>
          <w:szCs w:val="28"/>
        </w:rPr>
        <w:br/>
      </w:r>
      <w:r w:rsidRPr="008346E5">
        <w:rPr>
          <w:rFonts w:ascii="Times New Roman" w:hAnsi="Times New Roman" w:cs="Times New Roman"/>
          <w:sz w:val="28"/>
          <w:szCs w:val="28"/>
        </w:rPr>
        <w:t>10 процентов и не более 20 процентов на одну приоритетную сферу жизнедеятельности (здравоохранение, социальная защита, спорт</w:t>
      </w:r>
      <w:r w:rsidR="00A55794"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Pr="008346E5">
        <w:rPr>
          <w:rFonts w:ascii="Times New Roman" w:hAnsi="Times New Roman" w:cs="Times New Roman"/>
          <w:sz w:val="28"/>
          <w:szCs w:val="28"/>
        </w:rPr>
        <w:t>и физическая культура, информация и связь, культура, транспорт, образование) инвалидов и других МГН от общего объема финансирования Программы, так как финансирование осуществляется исходя из лимитов областного бюджета.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При распределении ассигнований по приоритетным сферам жизнедеятельности процентное соотношение финансирования распределено следующим образом: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- 20</w:t>
      </w:r>
      <w:r w:rsidR="00690CFE" w:rsidRPr="008346E5">
        <w:rPr>
          <w:rFonts w:ascii="Times New Roman" w:hAnsi="Times New Roman" w:cs="Times New Roman"/>
          <w:sz w:val="28"/>
          <w:szCs w:val="28"/>
        </w:rPr>
        <w:t>2</w:t>
      </w:r>
      <w:r w:rsidR="00A46B7C" w:rsidRPr="008346E5">
        <w:rPr>
          <w:rFonts w:ascii="Times New Roman" w:hAnsi="Times New Roman" w:cs="Times New Roman"/>
          <w:sz w:val="28"/>
          <w:szCs w:val="28"/>
        </w:rPr>
        <w:t>2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58,0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8346E5">
        <w:rPr>
          <w:rFonts w:ascii="Times New Roman" w:hAnsi="Times New Roman" w:cs="Times New Roman"/>
          <w:sz w:val="28"/>
          <w:szCs w:val="28"/>
        </w:rPr>
        <w:t>10</w:t>
      </w:r>
      <w:r w:rsidRPr="008346E5">
        <w:rPr>
          <w:rFonts w:ascii="Times New Roman" w:hAnsi="Times New Roman" w:cs="Times New Roman"/>
          <w:sz w:val="28"/>
          <w:szCs w:val="28"/>
        </w:rPr>
        <w:t>00,0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социальная защита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5,8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100,0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5,8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100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спорт и физическая культура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5,8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100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2,6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45,0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6,7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115,0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информация и связь </w:t>
      </w:r>
      <w:r w:rsidR="00E03B65" w:rsidRPr="008346E5">
        <w:rPr>
          <w:rFonts w:ascii="Times New Roman" w:hAnsi="Times New Roman" w:cs="Times New Roman"/>
          <w:sz w:val="28"/>
          <w:szCs w:val="28"/>
        </w:rPr>
        <w:t>–</w:t>
      </w:r>
      <w:r w:rsidRPr="008346E5">
        <w:rPr>
          <w:rFonts w:ascii="Times New Roman" w:hAnsi="Times New Roman" w:cs="Times New Roman"/>
          <w:sz w:val="28"/>
          <w:szCs w:val="28"/>
        </w:rPr>
        <w:t xml:space="preserve"> </w:t>
      </w:r>
      <w:r w:rsidR="00565F36" w:rsidRPr="008346E5">
        <w:rPr>
          <w:rFonts w:ascii="Times New Roman" w:hAnsi="Times New Roman" w:cs="Times New Roman"/>
          <w:sz w:val="28"/>
          <w:szCs w:val="28"/>
        </w:rPr>
        <w:t>9,5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162,6</w:t>
      </w:r>
      <w:r w:rsidRPr="008346E5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E03B65" w:rsidRPr="008346E5" w:rsidRDefault="00E03B65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занятость населения – </w:t>
      </w:r>
      <w:r w:rsidR="00565F36" w:rsidRPr="008346E5">
        <w:rPr>
          <w:rFonts w:ascii="Times New Roman" w:hAnsi="Times New Roman" w:cs="Times New Roman"/>
          <w:sz w:val="28"/>
          <w:szCs w:val="28"/>
        </w:rPr>
        <w:t>5,8</w:t>
      </w:r>
      <w:r w:rsidRPr="008346E5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565F36" w:rsidRPr="008346E5">
        <w:rPr>
          <w:rFonts w:ascii="Times New Roman" w:hAnsi="Times New Roman" w:cs="Times New Roman"/>
          <w:sz w:val="28"/>
          <w:szCs w:val="28"/>
        </w:rPr>
        <w:t>100</w:t>
      </w:r>
      <w:r w:rsidRPr="008346E5">
        <w:rPr>
          <w:rFonts w:ascii="Times New Roman" w:hAnsi="Times New Roman" w:cs="Times New Roman"/>
          <w:sz w:val="28"/>
          <w:szCs w:val="28"/>
        </w:rPr>
        <w:t>,0 тыс. рублей).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Финансирование мероприятий Программы подлежит ежегодному уточнению при разработке проекта областного бюджета и может уточняться в соответствии с бюджетным законодательством.</w:t>
      </w:r>
    </w:p>
    <w:p w:rsidR="00424F8F" w:rsidRPr="008346E5" w:rsidRDefault="00A01EF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30" w:history="1">
        <w:r w:rsidR="00424F8F" w:rsidRPr="008346E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424F8F" w:rsidRPr="008346E5">
        <w:rPr>
          <w:rFonts w:ascii="Times New Roman" w:hAnsi="Times New Roman" w:cs="Times New Roman"/>
          <w:sz w:val="28"/>
          <w:szCs w:val="28"/>
        </w:rPr>
        <w:t xml:space="preserve"> ресурсного обеспечения Программы приведен в приложении </w:t>
      </w:r>
      <w:r w:rsidR="00895E69" w:rsidRPr="008346E5">
        <w:rPr>
          <w:rFonts w:ascii="Times New Roman" w:hAnsi="Times New Roman" w:cs="Times New Roman"/>
          <w:sz w:val="28"/>
          <w:szCs w:val="28"/>
        </w:rPr>
        <w:br/>
      </w:r>
      <w:r w:rsidR="00895E69" w:rsidRPr="008346E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424F8F" w:rsidRPr="008346E5">
        <w:rPr>
          <w:rFonts w:ascii="Times New Roman" w:hAnsi="Times New Roman" w:cs="Times New Roman"/>
          <w:sz w:val="28"/>
          <w:szCs w:val="28"/>
        </w:rPr>
        <w:t xml:space="preserve"> 4 к настоящей Программе, получатели средств на реализацию мероприятий Программы </w:t>
      </w:r>
      <w:r w:rsidR="00895E69" w:rsidRPr="008346E5">
        <w:rPr>
          <w:rFonts w:ascii="Times New Roman" w:hAnsi="Times New Roman" w:cs="Times New Roman"/>
          <w:sz w:val="28"/>
          <w:szCs w:val="28"/>
        </w:rPr>
        <w:t>–</w:t>
      </w:r>
      <w:r w:rsidR="00424F8F" w:rsidRPr="008346E5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95E69" w:rsidRPr="008346E5">
        <w:rPr>
          <w:rFonts w:ascii="Times New Roman" w:hAnsi="Times New Roman" w:cs="Times New Roman"/>
          <w:sz w:val="28"/>
          <w:szCs w:val="28"/>
        </w:rPr>
        <w:t>№</w:t>
      </w:r>
      <w:r w:rsidR="00424F8F" w:rsidRPr="008346E5">
        <w:rPr>
          <w:rFonts w:ascii="Times New Roman" w:hAnsi="Times New Roman" w:cs="Times New Roman"/>
          <w:sz w:val="28"/>
          <w:szCs w:val="28"/>
        </w:rPr>
        <w:t xml:space="preserve"> 5 к настоящей Программе.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VI. Управление и контроль реализации Программы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Организацию исполнения мероприятий, текущее управление, правовое регулирование, координацию работ соисполнителей Программы и контроль за ходом реализации Программы (в том числе оценку достижения целевых показателей (индикаторов) Программы) осуществляет ответственный исполнитель - комитет социальной защиты населения правительства области.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осуществляет ведение отчетности по реализации Программы.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Ответственный исполнитель Программы с учетом выделяемых на реализацию Программы средств ежегодно вносит предложения об уточнении целевых показателей (индикаторов) и расходов по программным мероприятиям, механизма реализации и финансирования, а также состава соисполнителей.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Ответственный исполнитель Программы в ходе ее реализации: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для оценки эффективности Программы устанавливает формы отчетов для соисполнителей Программы;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ежегодно до 1 февраля года, следующего за отчетным, подготавливает годовой отчет о ходе реализации и об оценке эффективности Программы совместно с соисполнителями Программы;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ежеквартально до 10 числа месяца, следующего за отчетным, обобщает и анализирует результаты реализации Программы и представляет отчет в управление экономики правительства области;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ежегодно в срок до 1 июня представляет и согласовывает с управлением экономики правительства области и финансовым управлением правительства области бюджетную заявку, учитывающую результаты реализации Программы, содержащую информацию об объемах средств областного бюджета для финансирования мероприятий Программы в очередном году в разрезе категорий расходов, а также при необходимости об объемах средств для оплаты кредиторской задолженности прошлых лет;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осуществляет проверки хода реализации Программы соисполнителями;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>- организует размещение в электронном виде информации о ходе и результатах реализации Программы;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взаимодействует со средствами массовой информации по вопросам освещения хода реализации мероприятий Программы.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ежеквартально не позднее 10 числа месяца, следующего за отчетным, обобщают и анализируют результаты реализации Программы и представляют ответственному исполнителю Программы отчеты, в том числе об использовании бюджетных средств;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ежегодно до 20 января года, следующего за отчетным, подготавливают и направляют ответственному исполнителю Программы годовой отчет о ходе реализации и об оценке эффективности мероприятий Программы;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ежегодно до 15 мая представляют ответственному исполнителю Программы бюджетную заявку, учитывающую результаты реализации Программы, содержащую информацию об объемах средств областного бюджета для финансирования мероприятий Программы в очередном году в разрезе категорий расходов по своей отрасли;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несут ответственность за реализацию программных мероприятий.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Организация исполнения мероприятий ответственным исполнителем и соисполнителями Программы осуществляется в соответствии с действующим законодательством.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Правительство области ежеквартально представляет в Министерство труда и социальной защиты Российской Федерации: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информацию об исполнении мероприятий Программы с указанием сведений о выполнении мероприятий, включающих в себя количественно-качественные показатели и описания выполнения, или о невыполнении мероприятий;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отчет об осуществлении расходов областного бюджета, источником финансового обеспечения которых являются субсидии из федерального бюджета областному бюджету на софинансирование расходов по реализации мероприятий, включенных в Программу,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утвержденной </w:t>
      </w:r>
      <w:hyperlink r:id="rId19" w:history="1">
        <w:r w:rsidRPr="008346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 </w:t>
      </w:r>
      <w:r w:rsidR="00220262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575;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целевых показателей (индикаторов) </w:t>
      </w:r>
      <w:r w:rsidRPr="008346E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разработанной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утвержденной </w:t>
      </w:r>
      <w:hyperlink r:id="rId20" w:history="1">
        <w:r w:rsidRPr="008346E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 </w:t>
      </w:r>
      <w:r w:rsidR="00220262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575.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мероприятий Программы, в сроки ее реализации, в объемы бюджетных ассигнований в пределах утвержденных лимитов бюджетных ассигнований на реализацию Программы в целом осуществляется по согласованию с Министерством труда и социальной защиты Российской Федерации в </w:t>
      </w:r>
      <w:r w:rsidR="00176687" w:rsidRPr="008346E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1" w:history="1">
        <w:r w:rsidRPr="008346E5">
          <w:rPr>
            <w:rFonts w:ascii="Times New Roman" w:hAnsi="Times New Roman" w:cs="Times New Roman"/>
            <w:sz w:val="28"/>
            <w:szCs w:val="28"/>
          </w:rPr>
          <w:t>Порядк</w:t>
        </w:r>
        <w:r w:rsidR="00176687" w:rsidRPr="008346E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утвержденном постановлением правительства </w:t>
      </w:r>
      <w:r w:rsidR="00176687" w:rsidRPr="008346E5">
        <w:rPr>
          <w:rFonts w:ascii="Times New Roman" w:hAnsi="Times New Roman" w:cs="Times New Roman"/>
          <w:sz w:val="28"/>
          <w:szCs w:val="28"/>
        </w:rPr>
        <w:t xml:space="preserve">Еврейской автономной </w:t>
      </w:r>
      <w:r w:rsidRPr="008346E5">
        <w:rPr>
          <w:rFonts w:ascii="Times New Roman" w:hAnsi="Times New Roman" w:cs="Times New Roman"/>
          <w:sz w:val="28"/>
          <w:szCs w:val="28"/>
        </w:rPr>
        <w:t xml:space="preserve">области от 09.08.2013 </w:t>
      </w:r>
      <w:r w:rsidR="00220262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383-пп.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VII. Оценка эффективности реализации Программы</w:t>
      </w: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Программы проводится ответственным исполнителем Программы в соответствии с </w:t>
      </w:r>
      <w:hyperlink w:anchor="P2824" w:history="1">
        <w:r w:rsidRPr="008346E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Программы, изложенной в приложении </w:t>
      </w:r>
      <w:r w:rsidR="004D79E2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6 к настоящей Программе.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Для оценки эффективности Программы используются показатели, указанные в </w:t>
      </w:r>
      <w:hyperlink w:anchor="P522" w:history="1">
        <w:r w:rsidRPr="008346E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4D79E2" w:rsidRPr="008346E5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8346E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346E5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мероприятий Программы соисполнителями вносятся предложения по корректировке этих мероприятий.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Программа направлена на развитие мер социальной поддержки инвалидов и других МГН, на создание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Программа нацелена на повышение доступности и качества социальных услуг в приоритетных сферах жизнедеятельности, в том числе реабилитационных, что будет способствовать повышению уровня здоровья, качества и продолжительности жизни этой категории граждан.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Социальная эффективность Программы выражается в снижении социальной напряженности в обществе за счет: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>- преодоления социальной изоляции и включенности инвалидов и других МГН в жизнь общества, в том числе в совместные с другими гражданами мероприятия (в том числе досуговые, культурные, спортивные);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информационных кампаний и акций СМИ в освещении проблем инвалидов для граждан, не являющихся инвалидами;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- повышения уровня и качества услуг, открытых или предоставляемых для населения.</w:t>
      </w:r>
    </w:p>
    <w:p w:rsidR="00424F8F" w:rsidRPr="008346E5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Программы обеспечивается путем рационального использования бюджетных средств всех уровней, в том числе в результате перераспределения расходов: при переходе от </w:t>
      </w:r>
      <w:proofErr w:type="spellStart"/>
      <w:r w:rsidRPr="008346E5">
        <w:rPr>
          <w:rFonts w:ascii="Times New Roman" w:hAnsi="Times New Roman" w:cs="Times New Roman"/>
          <w:sz w:val="28"/>
          <w:szCs w:val="28"/>
        </w:rPr>
        <w:t>высокозатратных</w:t>
      </w:r>
      <w:proofErr w:type="spellEnd"/>
      <w:r w:rsidRPr="008346E5">
        <w:rPr>
          <w:rFonts w:ascii="Times New Roman" w:hAnsi="Times New Roman" w:cs="Times New Roman"/>
          <w:sz w:val="28"/>
          <w:szCs w:val="28"/>
        </w:rPr>
        <w:t xml:space="preserve"> стационарных видов помощи к развитию широкого спектра надомных услуг (с расширением возможности получения гражданами с различными видами нарушений мобильности широкого спектра социальных услуг в доступной среде самостоятельно или с меньшей зависимостью от посторонней помощи); а также путем постепенного увеличения показателей занятости трудоспособного населения с нарушениями мобильности и (как следствие) постепенного снижения расходов на поддержку безработных граждан из этой категории.</w:t>
      </w: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935C9" w:rsidRPr="008346E5" w:rsidRDefault="004935C9" w:rsidP="004935C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4935C9" w:rsidRPr="008346E5" w:rsidSect="00144413">
          <w:headerReference w:type="default" r:id="rId22"/>
          <w:headerReference w:type="first" r:id="rId2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935C9" w:rsidRPr="008346E5" w:rsidRDefault="004935C9" w:rsidP="004935C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C50F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79E2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на 20</w:t>
      </w:r>
      <w:r w:rsidR="004D79E2" w:rsidRPr="008346E5">
        <w:rPr>
          <w:rFonts w:ascii="Times New Roman" w:hAnsi="Times New Roman" w:cs="Times New Roman"/>
          <w:sz w:val="28"/>
          <w:szCs w:val="28"/>
        </w:rPr>
        <w:t>21</w:t>
      </w:r>
      <w:r w:rsidRPr="008346E5">
        <w:rPr>
          <w:rFonts w:ascii="Times New Roman" w:hAnsi="Times New Roman" w:cs="Times New Roman"/>
          <w:sz w:val="28"/>
          <w:szCs w:val="28"/>
        </w:rPr>
        <w:t xml:space="preserve"> - 202</w:t>
      </w:r>
      <w:r w:rsidR="004D79E2" w:rsidRPr="008346E5">
        <w:rPr>
          <w:rFonts w:ascii="Times New Roman" w:hAnsi="Times New Roman" w:cs="Times New Roman"/>
          <w:sz w:val="28"/>
          <w:szCs w:val="28"/>
        </w:rPr>
        <w:t>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22"/>
      <w:bookmarkEnd w:id="1"/>
      <w:r w:rsidRPr="008346E5">
        <w:rPr>
          <w:rFonts w:ascii="Times New Roman" w:hAnsi="Times New Roman" w:cs="Times New Roman"/>
          <w:b w:val="0"/>
          <w:sz w:val="24"/>
          <w:szCs w:val="24"/>
        </w:rPr>
        <w:t>СИСТЕМА</w:t>
      </w: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6E5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ЭФФЕКТИВНОСТИ</w:t>
      </w:r>
    </w:p>
    <w:p w:rsidR="004935C9" w:rsidRPr="008346E5" w:rsidRDefault="00424F8F" w:rsidP="004935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46E5">
        <w:rPr>
          <w:rFonts w:ascii="Times New Roman" w:hAnsi="Times New Roman" w:cs="Times New Roman"/>
          <w:b w:val="0"/>
          <w:sz w:val="24"/>
          <w:szCs w:val="24"/>
        </w:rPr>
        <w:t>РЕАЛИЗАЦИИ ПРОГРАММЫ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1417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4935C9" w:rsidRPr="008346E5" w:rsidTr="0073243A">
        <w:tc>
          <w:tcPr>
            <w:tcW w:w="2835" w:type="dxa"/>
            <w:vMerge w:val="restart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Цель и задачи Программы</w:t>
            </w:r>
          </w:p>
        </w:tc>
        <w:tc>
          <w:tcPr>
            <w:tcW w:w="3686" w:type="dxa"/>
            <w:vMerge w:val="restart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Перечень целевых показателей (индикаторов) Программы</w:t>
            </w:r>
          </w:p>
        </w:tc>
        <w:tc>
          <w:tcPr>
            <w:tcW w:w="1417" w:type="dxa"/>
            <w:vMerge w:val="restart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Фактическое значение на момент разработки Программы (в процентах)</w:t>
            </w:r>
          </w:p>
        </w:tc>
        <w:tc>
          <w:tcPr>
            <w:tcW w:w="4962" w:type="dxa"/>
            <w:gridSpan w:val="7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Изменение значений по годам реализации Программы (в процентах)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Целевое значение на момент окончания действия Программы</w:t>
            </w:r>
          </w:p>
        </w:tc>
      </w:tr>
      <w:tr w:rsidR="004935C9" w:rsidRPr="008346E5" w:rsidTr="0073243A">
        <w:tc>
          <w:tcPr>
            <w:tcW w:w="2835" w:type="dxa"/>
            <w:vMerge/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 год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4935C9" w:rsidRPr="008346E5" w:rsidTr="0073243A">
        <w:tc>
          <w:tcPr>
            <w:tcW w:w="283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</w:t>
            </w:r>
          </w:p>
        </w:tc>
      </w:tr>
      <w:tr w:rsidR="004935C9" w:rsidRPr="008346E5" w:rsidTr="004935C9">
        <w:tc>
          <w:tcPr>
            <w:tcW w:w="2835" w:type="dxa"/>
            <w:tcBorders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Цель Программы: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4935C9" w:rsidRPr="008346E5" w:rsidTr="004935C9">
        <w:tc>
          <w:tcPr>
            <w:tcW w:w="2835" w:type="dxa"/>
            <w:tcBorders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Обеспечение доступности к приоритетным объектам и услугам в приоритетных сферах жизнедеятельности инвалидов и других МГН в области.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61,9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62,5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63,1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63,7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64,3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64,9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65,5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66,1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66,1</w:t>
            </w:r>
          </w:p>
        </w:tc>
      </w:tr>
      <w:tr w:rsidR="004935C9" w:rsidRPr="008346E5" w:rsidTr="004935C9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Задачи Программы:</w:t>
            </w:r>
          </w:p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повышение уровня доступности приоритетных объектов и услуг в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приоритетных сферах жизнедеятельности инвалидов и других МГН в области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Доля доступных для инвалидов и других МГН приоритетных объектов социальной, транспортной, инженерной инфраструктур в общем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количестве приоритетных объектов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94,3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94,9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95,3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96,1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96,1</w:t>
            </w:r>
          </w:p>
        </w:tc>
      </w:tr>
      <w:tr w:rsidR="004935C9" w:rsidRPr="008346E5" w:rsidTr="004935C9">
        <w:tc>
          <w:tcPr>
            <w:tcW w:w="2835" w:type="dxa"/>
            <w:vMerge/>
            <w:tcBorders>
              <w:top w:val="single" w:sz="4" w:space="0" w:color="auto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76,9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92,3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92,8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93,3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93,8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94,3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94,8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95,3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95,3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87,5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88,8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90,0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90,9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91,6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92,3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92,8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92,8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69,6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72,0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72,8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73,6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74,4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74,4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8346E5">
              <w:rPr>
                <w:rFonts w:ascii="Times New Roman" w:hAnsi="Times New Roman"/>
                <w:szCs w:val="20"/>
                <w:lang w:eastAsia="ru-RU"/>
              </w:rPr>
              <w:t>безбарьерная</w:t>
            </w:r>
            <w:proofErr w:type="spellEnd"/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21,6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21,6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23,3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25,0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26,6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26,6</w:t>
            </w:r>
          </w:p>
        </w:tc>
      </w:tr>
      <w:tr w:rsidR="004935C9" w:rsidRPr="008346E5" w:rsidTr="0073243A">
        <w:trPr>
          <w:trHeight w:val="2783"/>
        </w:trPr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346E5">
              <w:rPr>
                <w:rFonts w:ascii="Times New Roman" w:hAnsi="Times New Roman"/>
                <w:szCs w:val="20"/>
                <w:lang w:eastAsia="ru-RU"/>
              </w:rPr>
              <w:t>безбарьерная</w:t>
            </w:r>
            <w:proofErr w:type="spellEnd"/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24,8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24,8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28,1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29,6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30,4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31,2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32,0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32,8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32,8</w:t>
            </w:r>
          </w:p>
        </w:tc>
      </w:tr>
      <w:tr w:rsidR="004935C9" w:rsidRPr="008346E5" w:rsidTr="0073243A">
        <w:trPr>
          <w:trHeight w:val="1771"/>
        </w:trPr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83,3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парка подвижного состава автомобильного транспорта общего пользования, оборудованного для перевозки МГН, в парке этого подвижного состава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32,1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69,8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88,6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75,0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образования, в общей численности детей-инвалидов школьного возраста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48,0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48,0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48,8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48,8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51,4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52,2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52,2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52,7</w:t>
            </w:r>
          </w:p>
        </w:tc>
      </w:tr>
      <w:tr w:rsidR="004935C9" w:rsidRPr="008346E5" w:rsidTr="0073243A">
        <w:tc>
          <w:tcPr>
            <w:tcW w:w="2835" w:type="dxa"/>
            <w:vMerge/>
            <w:tcBorders>
              <w:top w:val="nil"/>
            </w:tcBorders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19,3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21,0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21,5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21,5</w:t>
            </w:r>
          </w:p>
        </w:tc>
      </w:tr>
      <w:tr w:rsidR="005633C9" w:rsidRPr="008346E5" w:rsidTr="005633C9">
        <w:trPr>
          <w:trHeight w:val="1191"/>
        </w:trPr>
        <w:tc>
          <w:tcPr>
            <w:tcW w:w="2835" w:type="dxa"/>
            <w:vMerge/>
            <w:tcBorders>
              <w:top w:val="nil"/>
            </w:tcBorders>
          </w:tcPr>
          <w:p w:rsidR="005633C9" w:rsidRPr="008346E5" w:rsidRDefault="005633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417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68,5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68,5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68,5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70,0</w:t>
            </w:r>
          </w:p>
        </w:tc>
        <w:tc>
          <w:tcPr>
            <w:tcW w:w="708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70,0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70,8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71,6</w:t>
            </w:r>
          </w:p>
        </w:tc>
        <w:tc>
          <w:tcPr>
            <w:tcW w:w="709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73,2</w:t>
            </w:r>
          </w:p>
        </w:tc>
        <w:tc>
          <w:tcPr>
            <w:tcW w:w="1275" w:type="dxa"/>
          </w:tcPr>
          <w:p w:rsidR="005633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73,2</w:t>
            </w:r>
          </w:p>
        </w:tc>
      </w:tr>
      <w:tr w:rsidR="004935C9" w:rsidRPr="008346E5" w:rsidTr="0073243A">
        <w:tc>
          <w:tcPr>
            <w:tcW w:w="2835" w:type="dxa"/>
            <w:vMerge w:val="restart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Совершенствование нормативной правовой и организационной основ формирования доступной среды жизнедеятельности инвалидов и других МГН в области</w:t>
            </w: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приоритетных объектов, нанесенных на карты доступности объектов и услуг, в общем количестве приоритетных объектов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89,7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</w:tr>
      <w:tr w:rsidR="004935C9" w:rsidRPr="008346E5" w:rsidTr="0073243A">
        <w:trPr>
          <w:trHeight w:val="1639"/>
        </w:trPr>
        <w:tc>
          <w:tcPr>
            <w:tcW w:w="2835" w:type="dxa"/>
            <w:vMerge/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инвалидов, воспользовавшихся специализированными транспортными услугами, в общей численности граждан с инвалидностью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2,2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</w:tr>
      <w:tr w:rsidR="004935C9" w:rsidRPr="008346E5" w:rsidTr="0073243A">
        <w:tc>
          <w:tcPr>
            <w:tcW w:w="2835" w:type="dxa"/>
            <w:vMerge/>
          </w:tcPr>
          <w:p w:rsidR="004935C9" w:rsidRPr="008346E5" w:rsidRDefault="004935C9" w:rsidP="004935C9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14,7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16,2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19,2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20,7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20,7</w:t>
            </w:r>
          </w:p>
        </w:tc>
      </w:tr>
      <w:tr w:rsidR="004935C9" w:rsidRPr="008346E5" w:rsidTr="0073243A">
        <w:tc>
          <w:tcPr>
            <w:tcW w:w="283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Преодоление социальной разобщенности в обществе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и формирование позитивного отношения к проблемам инвалидов и к проблеме обеспечения доступной среды жизнедеятельности для инвалидов и других МГН в области</w:t>
            </w: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Доля граждан, признающих навыки, достоинства и способности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инвалидов, в общей численности опрошенных граждан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68,7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71,9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75,1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78,3</w:t>
            </w:r>
          </w:p>
        </w:tc>
        <w:tc>
          <w:tcPr>
            <w:tcW w:w="708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81,5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84,7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87,9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91,1</w:t>
            </w:r>
          </w:p>
        </w:tc>
        <w:tc>
          <w:tcPr>
            <w:tcW w:w="127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91,1</w:t>
            </w:r>
          </w:p>
        </w:tc>
      </w:tr>
      <w:tr w:rsidR="004935C9" w:rsidRPr="008346E5" w:rsidTr="0073243A">
        <w:tc>
          <w:tcPr>
            <w:tcW w:w="283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инвалидов, получивших реабилитационные услуги, в общей численности граждан с инвалидностью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5,7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6,0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</w:tr>
      <w:tr w:rsidR="004935C9" w:rsidRPr="008346E5" w:rsidTr="0073243A">
        <w:tc>
          <w:tcPr>
            <w:tcW w:w="2835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Информационно-методическое и кадровое обеспечение системы реабилитации и социальной интеграции инвалидов в области</w:t>
            </w:r>
          </w:p>
        </w:tc>
        <w:tc>
          <w:tcPr>
            <w:tcW w:w="3686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в области</w:t>
            </w:r>
          </w:p>
        </w:tc>
        <w:tc>
          <w:tcPr>
            <w:tcW w:w="1417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10,0</w:t>
            </w:r>
          </w:p>
        </w:tc>
        <w:tc>
          <w:tcPr>
            <w:tcW w:w="709" w:type="dxa"/>
          </w:tcPr>
          <w:p w:rsidR="004935C9" w:rsidRPr="008346E5" w:rsidRDefault="004935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10,5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4935C9" w:rsidRPr="008346E5" w:rsidRDefault="005633C9" w:rsidP="00493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</w:tr>
    </w:tbl>
    <w:p w:rsidR="004935C9" w:rsidRPr="008346E5" w:rsidRDefault="004935C9" w:rsidP="00493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4935C9" w:rsidRPr="008346E5" w:rsidRDefault="004935C9" w:rsidP="004935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8346E5">
        <w:rPr>
          <w:rFonts w:ascii="Times New Roman" w:hAnsi="Times New Roman"/>
          <w:szCs w:val="20"/>
          <w:lang w:eastAsia="ru-RU"/>
        </w:rPr>
        <w:t>* Величина показателя может быть уточнена по завершении оценки ситуации и паспортизации приоритетных объектов социальной инфраструктуры.</w:t>
      </w:r>
    </w:p>
    <w:p w:rsidR="004935C9" w:rsidRPr="008346E5" w:rsidRDefault="004935C9" w:rsidP="004935C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30E6E" w:rsidRPr="008346E5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8346E5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8346E5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8346E5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8346E5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512B" w:rsidRPr="008346E5" w:rsidRDefault="0087512B" w:rsidP="008751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автономной области «Доступная среда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на 2021 – 2027 годы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912"/>
      <w:bookmarkEnd w:id="2"/>
      <w:r w:rsidRPr="008346E5"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РАСЧЕТА ЦЕЛЕВЫХ ПОКАЗАТЕЛЕЙ (ИНДИКАТОРОВ) ПРОГРАММЫ ДЛЯ ОЦЕНКИ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РЕЗУЛЬТАТОВ ДОСТИЖЕНИЯ, ПОСТАВЛЕННЫХ ЦЕЛИ И ЗАДАЧ ПРОГРАММЫ</w:t>
      </w:r>
    </w:p>
    <w:p w:rsidR="00F77224" w:rsidRPr="008346E5" w:rsidRDefault="00F77224" w:rsidP="00F772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850"/>
        <w:gridCol w:w="1985"/>
        <w:gridCol w:w="6536"/>
        <w:gridCol w:w="1969"/>
      </w:tblGrid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 (индикатора) Программы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Еди-ницы</w:t>
            </w:r>
            <w:proofErr w:type="spellEnd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изме</w:t>
            </w:r>
            <w:proofErr w:type="spellEnd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-рения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Временные </w:t>
            </w: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характеристи-ки</w:t>
            </w:r>
            <w:proofErr w:type="spellEnd"/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расчета показателя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сбор информации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инвалидов, положительно оценивающих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доступности приоритетных объектов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и услуг в приоритетных сферах жизнедеятельности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инвалидов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доступных для инвалидов и других МГН приоритетных объектов социальной, </w:t>
            </w: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доступных для инвалидов и других МГН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приоритетных объектов социальной, транспортной,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инженерной инфраструктур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приоритетных объектов социальной,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транспортной, инженерной инфраструктур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Департамент социальной защиты населения </w:t>
            </w: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приоритетных объектов, доступных для инвалидов и других МГН в сфере социальной защиты (культуры, здравоохранения, трудовой занятости населения, физической культуры и спорта), в общем количестве приоритетных объектов в этих сферах 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доступных для инвалидов и других МГН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приоритетных объектов в сфере социальной защиты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(культуры, здравоохранения,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трудовой занятости населения, физической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 и спорта) в области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приоритетных объектов в сфере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защиты (культуры,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здравоохранения, трудовой занятости населения,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физической культуры и спорта)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парка подвижного состава автомобильного транспорта общего пользования, оборудованного для перевозки МГН, в парке этого подвижного состава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парка подвижного состава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автомобильного транспорта общего пользования,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оборудованного для перевозки МГН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парка подвижного состава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автомобильных дорог и транспорта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детей-инвалидов, которым созданы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для получения качественного начального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общего, основного общего, среднего общего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 школьного возраста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 в возрасте от 5 до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18 лет, получающих дополнительное образование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 в возрасте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от 5 до 18 лет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 в возрасте от 1,5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 7 лет, охваченных дошкольным образованием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детей-инвалидов в возрасте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от 1,5 до 7 лет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приоритетных объектов, нанесенных на карты доступности объектов и услуг, в общем количестве приоритетных объектов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приоритетных объектов, нанесенных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на карты доступности объектов и услуг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приоритетных объектов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инвалидов, воспользовавшихся специализированными транспортными услугами, в общей численности граждан с инвалидностью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инвалидов, воспользовавшихся услугами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службы «Социальное такси»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инвалидов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Число лиц с ограниченными возможностями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здоровья, систематически занимающихся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физкультурой и спортом 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лиц с ограниченными возможностями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здоровья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физической культуре и спорту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граждан, </w:t>
            </w: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признающих навыки, достоинства и способности инвалидов, в общей численности опрошенных граждан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раз в год (по </w:t>
            </w: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граждан, признающих навыки,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достоинства и способности инвалидов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опрошенных граждан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Департамент </w:t>
            </w: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общеобразовательных организаций,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которых создана универсальная </w:t>
            </w: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среда для инклюзивного образования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детей-инвалидов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общеобразовательных организаций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среда для инклюзивного образования детей-инвалидов, в общем количестве дошкольных образовательных организаций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дошкольных образовательных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организаций, в которых создана универсальная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среда для инклюзивного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детей-инвалидов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дошкольных образовательных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 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образовательных организаций,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в которых созданы условия для получения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детьми-инвалидами качественного образования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-------------------------------------------- x 100%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образовательных организаций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в области</w:t>
            </w: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инвалидов, получивших реабилитационные услуги, в общей численности граждан с инвалидностью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инвалидов, получивших реабилитационные услуги 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--------------------------------------- x 100%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Численность граждан с инвалидностью в области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F77224" w:rsidRPr="008346E5" w:rsidTr="0073243A">
        <w:tc>
          <w:tcPr>
            <w:tcW w:w="62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специалистов, занятых в этой сфере в области</w:t>
            </w:r>
          </w:p>
        </w:tc>
        <w:tc>
          <w:tcPr>
            <w:tcW w:w="850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 (по окончании года)</w:t>
            </w:r>
          </w:p>
        </w:tc>
        <w:tc>
          <w:tcPr>
            <w:tcW w:w="6536" w:type="dxa"/>
          </w:tcPr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Количество специалистов, прошедших обучение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и повышение квалификации по вопросам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реабилитации и социальной интеграции инвалидов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---------------------------------------------- x 100%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Количество специалистов, занятых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в сфере реабилитации и социальной интеграции</w:t>
            </w:r>
          </w:p>
          <w:p w:rsidR="00F77224" w:rsidRPr="008346E5" w:rsidRDefault="00F77224" w:rsidP="00F772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eastAsia="ru-RU"/>
              </w:rPr>
              <w:t>инвалидов в области</w:t>
            </w:r>
          </w:p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F77224" w:rsidRPr="008346E5" w:rsidRDefault="00F77224" w:rsidP="00F77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46E5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</w:tbl>
    <w:p w:rsidR="00424F8F" w:rsidRPr="008346E5" w:rsidRDefault="00424F8F" w:rsidP="00AE0808">
      <w:pPr>
        <w:rPr>
          <w:rFonts w:ascii="Times New Roman" w:hAnsi="Times New Roman"/>
        </w:rPr>
        <w:sectPr w:rsidR="00424F8F" w:rsidRPr="008346E5" w:rsidSect="004935C9">
          <w:pgSz w:w="16838" w:h="11905" w:orient="landscape"/>
          <w:pgMar w:top="1276" w:right="1134" w:bottom="850" w:left="1134" w:header="709" w:footer="0" w:gutter="0"/>
          <w:cols w:space="720"/>
          <w:docGrid w:linePitch="299"/>
        </w:sectPr>
      </w:pP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автономной области «Доступная среда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на 2021 – 2027 годы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ПРОГРАММНЫХ МЕРОПРИЯТИЙ ПРОГРАММЫ</w:t>
      </w:r>
    </w:p>
    <w:p w:rsidR="00FB7CCE" w:rsidRPr="008346E5" w:rsidRDefault="00FB7CCE" w:rsidP="00FB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394"/>
        <w:gridCol w:w="2445"/>
        <w:gridCol w:w="822"/>
        <w:gridCol w:w="866"/>
        <w:gridCol w:w="766"/>
        <w:gridCol w:w="766"/>
        <w:gridCol w:w="766"/>
        <w:gridCol w:w="766"/>
        <w:gridCol w:w="766"/>
        <w:gridCol w:w="766"/>
        <w:gridCol w:w="766"/>
        <w:gridCol w:w="1171"/>
        <w:gridCol w:w="2192"/>
      </w:tblGrid>
      <w:tr w:rsidR="00FB7CCE" w:rsidRPr="008346E5" w:rsidTr="0073243A">
        <w:tc>
          <w:tcPr>
            <w:tcW w:w="766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45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 (год)</w:t>
            </w:r>
          </w:p>
        </w:tc>
        <w:tc>
          <w:tcPr>
            <w:tcW w:w="6228" w:type="dxa"/>
            <w:gridSpan w:val="8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Затраты (тыс. рублей)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в количественном измерении</w:t>
            </w:r>
          </w:p>
        </w:tc>
      </w:tr>
      <w:tr w:rsidR="00FB7CCE" w:rsidRPr="008346E5" w:rsidTr="0073243A">
        <w:tc>
          <w:tcPr>
            <w:tcW w:w="766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71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28443,9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4560,0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1722,6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1871,1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1960,2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6110,0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мероприятие: обеспечение доступности к приоритетным объектам и услугам в приоритетных сферах жизнедеятельности инвалидов и других МГН 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 Совершенствование нормативной правовой и организационной основ формирования доступной среды жизнедеятельности для инвалидов и других МГН в области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карт и паспортов доступности социально значимых объектов для инвалидов и других МГН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Объективная оценка и систематизация информации о 20 социально значимых объектах в год для разработки мер, обеспечивающих их доступность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соответствия нормативных правовых актов основным положениям Конвенции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ООН о правах инвалидов (за счет текущего финансирования)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защиты населения правительства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нормативной правовой базы в сфере проведения паспортизации и классификации объектов социальной инфраструктуры и услуг на территории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 Адаптация приоритетных объектов социальной, инженерной и транспортной инфраструктур для беспрепятственного доступа инвалидов и других МГН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2.1.1. Приспособление входных групп, лестниц, пандусных съездов, санитарно-гигиенических помещений, путей следования, специализированных табло, указателей движения визуальных и тактильных, в том числе создание условий для доступа в них инвалидов по слуху, по зрению и других МГН в области:</w:t>
            </w:r>
          </w:p>
        </w:tc>
      </w:tr>
      <w:tr w:rsidR="00FB7CCE" w:rsidRPr="008346E5" w:rsidTr="0073243A">
        <w:trPr>
          <w:cantSplit/>
          <w:trHeight w:val="6209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социального обслуживания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социального обслуживания «Социально-реабилитационный центр для несовершеннолетних»,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«Хинганский дом-интернат для престарелых и инвалидов», областное государственное образовательное бюджетное учреждение для детей-сирот и детей, оставшихся без попечения родителей, «Детский дом № 2», областное государственное бюджетное учреждение «Биробиджанский психоневрологический интернат»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4915,0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1265,0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3 объектов,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2022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cantSplit/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здравоохранения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 области, областное государственное бюджетное учреждение здравоохранения «Областная больница», областное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здравоохранения «Октябрьская центральная районная больница»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4570,0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D2745C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cantSplit/>
          <w:trHeight w:val="483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образования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AE6552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1120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культуры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культуры правительства области,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культуры «Областной краеведческий музей»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4140,0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2 объектов,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2022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году - не менее 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</w:t>
            </w:r>
            <w:r w:rsidR="00D2745C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2.1.1.5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занятости населения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 труду и занятости населения правительства области, областное государственное казенное учреждение «Центр занятости населения города Биробиджана»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4120,0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2.1.1.6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учреждениях физической культуры и спорта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по физической культуре и спорту правительства области,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областное государственное бюджетное учреждение «Спортивная школа олимпийского резерва Еврейской автономной области» (каток «Победа»)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4040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B7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B70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2021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2022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2023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2024 году - не менее 1 объекта;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- не менее 1 объекта,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- не менее 1 объекта</w:t>
            </w:r>
          </w:p>
        </w:tc>
      </w:tr>
      <w:tr w:rsidR="00FB7CCE" w:rsidRPr="008346E5" w:rsidTr="0073243A">
        <w:trPr>
          <w:trHeight w:val="552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2.1.1.7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Монопрофильные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муниципальные образования Еврейской автономной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B70111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FB7CCE" w:rsidRPr="008346E5" w:rsidTr="0073243A">
        <w:trPr>
          <w:trHeight w:val="276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звуковыми информаторами кабинетов врачей-специалистов областных государственных учреждений здравоохранения для доступа в них слабовидящих граждан и инвалидов по зрению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здравоохранения правительства области, областное государственное бюджетное учреждение здравоохранения «Областная больница»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410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доступности учреждений здравоохранения посредством оборудования голосовыми информаторами не менее 2 кабинетов в год</w:t>
            </w:r>
          </w:p>
        </w:tc>
      </w:tr>
      <w:tr w:rsidR="00FB7CCE" w:rsidRPr="008346E5" w:rsidTr="0073243A">
        <w:trPr>
          <w:trHeight w:val="2025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внутригородского автомобильного транспорта звуковыми и световыми устройствами для инвалидов по слуху, инвалидов по зрению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2E0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2E0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2E0490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не менее трех единиц автотранспорта для обеспечения доступности транспортных услуг для граждан с инвалидностью ежегодно</w:t>
            </w:r>
          </w:p>
        </w:tc>
      </w:tr>
      <w:tr w:rsidR="00FB7CCE" w:rsidRPr="008346E5" w:rsidTr="0073243A">
        <w:trPr>
          <w:trHeight w:val="138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звуковых информаторов для слабовидящих граждан и инвалидов по зрению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86AE7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не менее 3 звуковых информаторов для слабовидящих граждан и инвалидов по зрению ежегодно</w:t>
            </w:r>
          </w:p>
        </w:tc>
      </w:tr>
      <w:tr w:rsidR="00FB7CCE" w:rsidRPr="008346E5" w:rsidTr="0073243A">
        <w:trPr>
          <w:trHeight w:val="2300"/>
        </w:trPr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услуг службой «Социальное такси»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предоставления не менее 1500 транспортных услуг ежегодно инвалидам с заболеваниями опорно-двигательного аппарата для доступа к социально значимым объектам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Оснащение кинотеатров необходимым оборудованием для осуществления кинопоказов с подготовленным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субтитрированием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тифлокомментированием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не менее 1 единицы оборудования в год для осуществления кинопоказов с подготовленным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субтитрированием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тифлокомментированием</w:t>
            </w:r>
            <w:proofErr w:type="spellEnd"/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2.2. 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социальных и медицинских реабилитационных мероприятий для инвалидов на базе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учреждений социального обслуживания и учреждений здравоохранения, обучение (профессиональная переподготовка) преподавателей и тренеров по адаптивной физической культуре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социальной защиты населения правительства области,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областное государственное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67958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Предоставление реабилитационных услуг не менее 12 инвалидам всех категорий в год, в том </w:t>
            </w:r>
            <w:r w:rsidR="00E67958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числе посредством привлечения врачей-специалистов, обучение (профессиональная переподготовка) не менее 2 человек в год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Открытие компьютерных классов для обучения инвалидов навыкам работы на компьютере и в сети Интернет, в том числе для слабовидящих граждан, на базе областных государственных учреждений социального обслуживания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обучения инвалидов навыкам работы на компьютере и в сети Интернет с целью обеспечения доступа инвалидов к массиву информационных ресурсов во всех районах области, обучение не менее 50 инвалидов ежегодно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области проекта «Мир без барьеров» для обеспечения доступа инвалидов к сети Интернет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DA4993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188</w:t>
            </w:r>
            <w:r w:rsidR="006E139A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E139A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6E139A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A01EFD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70111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интернет-трафика </w:t>
            </w:r>
            <w:r w:rsidR="00686AE7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общественным организациям инвалидов и предоставление не менее 1000 услуг ежегодно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394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центрах и учебных заведениях, расположенных за пределами области, в порядке, установленном правительством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Профессиональное обучение, переподготовка и реабилитация не менее 1 инвалида в возрасте от 18 до 45 лет ежегодно</w:t>
            </w:r>
          </w:p>
        </w:tc>
      </w:tr>
      <w:tr w:rsidR="00FB7CCE" w:rsidRPr="008346E5" w:rsidTr="0073243A">
        <w:tc>
          <w:tcPr>
            <w:tcW w:w="766" w:type="dxa"/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Компенсация оплаты обучения инвалидов управлению автомобилем с ручным управлением в автошколах области, имеющих государственную аккредитацию, в порядке, установленном правительством области</w:t>
            </w:r>
          </w:p>
        </w:tc>
        <w:tc>
          <w:tcPr>
            <w:tcW w:w="2445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345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Частичная компенсация оплаты за обучение ежегодно не менее 2 инвалидам в автошколах области в размере 50% оплаты за обучение в год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 Информационно-методическое и кадровое обеспечение системы реабилитации и социальной интеграции инвалидов в области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 Обеспечение научно-методического сопровождения специалистов, задействованных в формировании доступной среды для инвалидов и других МГН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в обеспечении методическими материалами по вопросам внедрения новых методов работы с инвалидами областных общественных организаций инвалидов и учреждений социального обслуживания населения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не менее 20 комплектов методической литературы, анимационных материалов и периодических изданий ежегодно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492,0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доступа к общероссийскому серверу диспетчерской службы и предоставление не менее 50 услуг в год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 для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инвалидов по слуху по переводу с использованием русского жестового языка в государственных учреждениях и государственных предприятиях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2021-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Приобретение не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менее 3 ноутбуков ежегодно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 Организация просветительских, социально-культурных и других мероприятий для инвалидов и других МГН с привлечением сверстников, не имеющих инвалидности,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областного фестиваля творчества инвалидов «Вместе мы сможем больше», выставки-ярмарки декоративно-прикладного искусства, конкурса красоты инвалидов, форума молодых инвалидов, с привлечением сверстников, не имеющих инвалидности, иных мероприятий, посвященных Международному дню инвалидов, иных мероприятий, посвященных празднованиям юбилейных дат общественных организаций инвалидов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0258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686AE7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E95EB5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активной жизненной позиции инвалидов путем их участия в культурных мероприятиях, охватывающих не менее 50 человек в год</w:t>
            </w:r>
          </w:p>
        </w:tc>
      </w:tr>
      <w:tr w:rsidR="00FB7CCE" w:rsidRPr="008346E5" w:rsidTr="0073243A">
        <w:trPr>
          <w:trHeight w:val="2760"/>
        </w:trPr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86AE7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и размещение на срок не менее 3 месяцев 2 баннеров социальной направленности ежегодно, прокат 2 роликов ежегодно, размещение материалов на телевизионных и радиовещательных каналах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доступа инвалидов по слуху и слабослышащих граждан к информации с помощью </w:t>
            </w: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субтитрирования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телевизионных программ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Субтитрирование</w:t>
            </w:r>
            <w:proofErr w:type="spellEnd"/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менее 3 выпусков в неделю (по будням) региональных новостных (информационных) программ ежегодно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участия команды инвалидов и сопровождающих их лиц, проживающих на территории области, в физкультурных мероприятиях различного уровня, в ом числе с выездом в другие регионы Российской Федерации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социальной защиты населения правительства области, областное государственное бюджетное учреждение «Комплексный центр социального 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B7CCE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0C46C2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686A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686AE7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 пропаганда спорта среди инвалидов посредством их участия в спортивных соревнованиях и посещения занятий физической культурой и спортом (охват мероприятиями до 10 человек ежегодно)</w:t>
            </w:r>
          </w:p>
        </w:tc>
      </w:tr>
      <w:tr w:rsidR="00FB7CCE" w:rsidRPr="008346E5" w:rsidTr="0073243A">
        <w:tc>
          <w:tcPr>
            <w:tcW w:w="16018" w:type="dxa"/>
            <w:gridSpan w:val="14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 Иные мероприятия, реализация которых осуществляется за счет средств бюджета области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Приобретение и предоставление технических средств реабилитации гражданам, испытывающим трудности в передвижении, в пунктах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проката, созданных при областном государственном бюджетном учреждении «Комплексный центр социального обслуживания Еврейской автономной области», в порядке, установленном правительством области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Департамент социальной защиты населения правительства области, областное государственное бюджетное учреждение «Комплексный центр социального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обслуживания Еврейской автономной области»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CC7454" w:rsidP="00CC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CC745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Обновление пунктов проката современными средствами и предметами ухода за пожилыми людьми, приобретение не менее 5 технических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средств реабилитации в год</w:t>
            </w:r>
          </w:p>
        </w:tc>
      </w:tr>
      <w:tr w:rsidR="00FB7CCE" w:rsidRPr="008346E5" w:rsidTr="0073243A"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бюджетных учреждений</w:t>
            </w:r>
          </w:p>
        </w:tc>
        <w:tc>
          <w:tcPr>
            <w:tcW w:w="2445" w:type="dxa"/>
            <w:tcBorders>
              <w:left w:val="single" w:sz="4" w:space="0" w:color="auto"/>
            </w:tcBorders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социальной защиты населения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здравоохранения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по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труду и занятости населения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по физической культуре и спорту правительства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образования области, 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культуры правительства области, областное государственное бюджетное учреждение «Спортивная школа олимпийского резерва Еврейской автономной области» (каток «Победа»), областное государственное бюджетное учреждение социального обслуживания «Социально-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реабилитационный центр для несовершеннолетних», областное государственное бюджетное учреждение «Хинганский дом-интернат для престарелых и инвалидов», областное государственное бюджетное учреждение культуры «Биробиджанская областная универсальная научная библиотека им. Шолом-Алейхема»,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областное государственное бюджетное учреждение культуры «Областной краеведческий музей», областное государственное бюджетное учреждение здравоохранения «Областная больница», областное государственное казенное учреждение «Центр занятости населения города Биробиджана», </w:t>
            </w:r>
          </w:p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</w:rPr>
              <w:t xml:space="preserve">областное государственное образовательное бюджетное учреждение ля детей-сирот и детей, оставшихся без попечения родителей, </w:t>
            </w:r>
            <w:r w:rsidRPr="008346E5">
              <w:rPr>
                <w:rFonts w:ascii="Times New Roman" w:hAnsi="Times New Roman"/>
                <w:sz w:val="20"/>
              </w:rPr>
              <w:lastRenderedPageBreak/>
              <w:t>«Детский дом № 2», областное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«Биробиджанский психоневрологический интернат</w:t>
            </w:r>
          </w:p>
        </w:tc>
        <w:tc>
          <w:tcPr>
            <w:tcW w:w="822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2021-2027</w:t>
            </w:r>
          </w:p>
        </w:tc>
        <w:tc>
          <w:tcPr>
            <w:tcW w:w="866" w:type="dxa"/>
            <w:shd w:val="clear" w:color="auto" w:fill="auto"/>
          </w:tcPr>
          <w:p w:rsidR="00FB7CCE" w:rsidRPr="008346E5" w:rsidRDefault="00F35B2F" w:rsidP="0044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35B2F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DB70A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447E04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447E04" w:rsidP="00AE65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shd w:val="clear" w:color="auto" w:fill="auto"/>
          </w:tcPr>
          <w:p w:rsidR="00FB7CCE" w:rsidRPr="008346E5" w:rsidRDefault="00F35B2F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B7CCE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1" w:type="dxa"/>
            <w:shd w:val="clear" w:color="auto" w:fill="auto"/>
          </w:tcPr>
          <w:p w:rsidR="00FB7CCE" w:rsidRPr="008346E5" w:rsidRDefault="00FB7CCE" w:rsidP="00FB7C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92" w:type="dxa"/>
            <w:shd w:val="clear" w:color="auto" w:fill="auto"/>
          </w:tcPr>
          <w:p w:rsidR="00FB7CCE" w:rsidRPr="008346E5" w:rsidRDefault="00FB7CCE" w:rsidP="00447E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 не менее </w:t>
            </w:r>
            <w:r w:rsidR="00447E04"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8346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комплектов проектно-сметной документации для проведения работ по приспособлению входных групп, лестниц, пандусных съездов, санитарно-гигиенических помещений ежегодно».</w:t>
            </w:r>
          </w:p>
        </w:tc>
      </w:tr>
    </w:tbl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02324" w:rsidRPr="008346E5" w:rsidRDefault="00502324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автономной области «Доступная среда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на 2021 - 2027 годы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3" w:name="P2030"/>
      <w:bookmarkEnd w:id="3"/>
      <w:r w:rsidRPr="008346E5">
        <w:rPr>
          <w:rFonts w:ascii="Times New Roman" w:hAnsi="Times New Roman"/>
          <w:b/>
          <w:sz w:val="20"/>
          <w:szCs w:val="20"/>
          <w:lang w:eastAsia="ru-RU"/>
        </w:rPr>
        <w:t>ОБЪЕМ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346E5">
        <w:rPr>
          <w:rFonts w:ascii="Times New Roman" w:hAnsi="Times New Roman"/>
          <w:b/>
          <w:sz w:val="20"/>
          <w:szCs w:val="20"/>
          <w:lang w:eastAsia="ru-RU"/>
        </w:rPr>
        <w:t>РЕСУРСНОГО ОБЕСПЕЧЕНИЯ ПРОГРАММЫ</w:t>
      </w: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61D75" w:rsidRPr="008346E5" w:rsidRDefault="00261D75" w:rsidP="00261D7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346E5">
        <w:rPr>
          <w:rFonts w:ascii="Times New Roman" w:hAnsi="Times New Roman"/>
          <w:sz w:val="20"/>
          <w:szCs w:val="20"/>
          <w:lang w:eastAsia="ru-RU"/>
        </w:rPr>
        <w:t>тыс. рублей</w:t>
      </w:r>
    </w:p>
    <w:tbl>
      <w:tblPr>
        <w:tblW w:w="14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159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261D75" w:rsidRPr="008346E5" w:rsidTr="00261D75">
        <w:tc>
          <w:tcPr>
            <w:tcW w:w="1810" w:type="dxa"/>
            <w:vMerge w:val="restart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60" w:type="dxa"/>
            <w:vMerge w:val="restart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spellStart"/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159" w:type="dxa"/>
            <w:vMerge w:val="restart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72" w:type="dxa"/>
            <w:gridSpan w:val="8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Финансовые затраты, тыс. рублей</w:t>
            </w:r>
          </w:p>
        </w:tc>
      </w:tr>
      <w:tr w:rsidR="00261D75" w:rsidRPr="008346E5" w:rsidTr="00261D75">
        <w:tc>
          <w:tcPr>
            <w:tcW w:w="1810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8113" w:type="dxa"/>
            <w:gridSpan w:val="7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в том числе по годам</w:t>
            </w:r>
          </w:p>
        </w:tc>
      </w:tr>
      <w:tr w:rsidR="00261D75" w:rsidRPr="008346E5" w:rsidTr="00261D75">
        <w:tc>
          <w:tcPr>
            <w:tcW w:w="1810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</w:tr>
      <w:tr w:rsidR="00261D75" w:rsidRPr="008346E5" w:rsidTr="00261D75">
        <w:tc>
          <w:tcPr>
            <w:tcW w:w="14560" w:type="dxa"/>
            <w:gridSpan w:val="12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Федеральный бюджет (прогноз), в том числе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F15568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28443,9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4560,0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D2745C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1722,6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D2745C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1871,1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D2745C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1960,2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F15568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611</w:t>
            </w:r>
            <w:r w:rsidR="00261D75" w:rsidRPr="008346E5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F15568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</w:t>
            </w:r>
            <w:r w:rsidR="00261D75" w:rsidRPr="008346E5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F15568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</w:t>
            </w:r>
            <w:r w:rsidR="00261D75" w:rsidRPr="008346E5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4560" w:type="dxa"/>
            <w:gridSpan w:val="12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Капитальные вложения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4560" w:type="dxa"/>
            <w:gridSpan w:val="12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НИОКР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4560" w:type="dxa"/>
            <w:gridSpan w:val="12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Прочие расходы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Федеральный бюджет, в том числе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F15568" w:rsidRPr="008346E5" w:rsidTr="00261D75">
        <w:tc>
          <w:tcPr>
            <w:tcW w:w="1810" w:type="dxa"/>
            <w:shd w:val="clear" w:color="auto" w:fill="auto"/>
          </w:tcPr>
          <w:p w:rsidR="00F15568" w:rsidRPr="008346E5" w:rsidRDefault="00F15568" w:rsidP="00F15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28443,9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4560,0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1722,6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1871,1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1960,2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6110,0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6110,0</w:t>
            </w:r>
          </w:p>
        </w:tc>
        <w:tc>
          <w:tcPr>
            <w:tcW w:w="1159" w:type="dxa"/>
            <w:shd w:val="clear" w:color="auto" w:fill="auto"/>
          </w:tcPr>
          <w:p w:rsidR="00F15568" w:rsidRPr="008346E5" w:rsidRDefault="00F15568" w:rsidP="00F15568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6110,0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  <w:tr w:rsidR="00261D75" w:rsidRPr="008346E5" w:rsidTr="00261D75">
        <w:tc>
          <w:tcPr>
            <w:tcW w:w="1810" w:type="dxa"/>
            <w:shd w:val="clear" w:color="auto" w:fill="auto"/>
          </w:tcPr>
          <w:p w:rsidR="00261D75" w:rsidRPr="008346E5" w:rsidRDefault="00261D75" w:rsidP="00261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261D75" w:rsidRPr="008346E5" w:rsidRDefault="00261D75" w:rsidP="00261D75">
            <w:pPr>
              <w:spacing w:after="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46E5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</w:tbl>
    <w:p w:rsidR="00424F8F" w:rsidRPr="008346E5" w:rsidRDefault="004F7BB8">
      <w:pPr>
        <w:rPr>
          <w:rFonts w:ascii="Times New Roman" w:hAnsi="Times New Roman"/>
        </w:rPr>
        <w:sectPr w:rsidR="00424F8F" w:rsidRPr="008346E5" w:rsidSect="00050F3E">
          <w:pgSz w:w="16838" w:h="11905" w:orient="landscape"/>
          <w:pgMar w:top="1701" w:right="1134" w:bottom="850" w:left="1134" w:header="709" w:footer="0" w:gutter="0"/>
          <w:cols w:space="720"/>
          <w:docGrid w:linePitch="299"/>
        </w:sectPr>
      </w:pPr>
      <w:r w:rsidRPr="008346E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10FA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на 20</w:t>
      </w:r>
      <w:r w:rsidR="003410FA" w:rsidRPr="008346E5">
        <w:rPr>
          <w:rFonts w:ascii="Times New Roman" w:hAnsi="Times New Roman" w:cs="Times New Roman"/>
          <w:sz w:val="28"/>
          <w:szCs w:val="28"/>
        </w:rPr>
        <w:t>21</w:t>
      </w:r>
      <w:r w:rsidRPr="008346E5">
        <w:rPr>
          <w:rFonts w:ascii="Times New Roman" w:hAnsi="Times New Roman" w:cs="Times New Roman"/>
          <w:sz w:val="28"/>
          <w:szCs w:val="28"/>
        </w:rPr>
        <w:t xml:space="preserve"> - 202</w:t>
      </w:r>
      <w:r w:rsidR="003410FA" w:rsidRPr="008346E5">
        <w:rPr>
          <w:rFonts w:ascii="Times New Roman" w:hAnsi="Times New Roman" w:cs="Times New Roman"/>
          <w:sz w:val="28"/>
          <w:szCs w:val="28"/>
        </w:rPr>
        <w:t>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ПОЛУЧАТЕЛИ СРЕДСТВ</w:t>
      </w: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НА РЕАЛИЗАЦИЮ МЕРОПРИЯТИЙ ПРОГРАММЫ</w:t>
      </w:r>
    </w:p>
    <w:p w:rsidR="004328F6" w:rsidRPr="008346E5" w:rsidRDefault="004328F6" w:rsidP="004328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1082"/>
        <w:gridCol w:w="1444"/>
        <w:gridCol w:w="1849"/>
        <w:gridCol w:w="1309"/>
      </w:tblGrid>
      <w:tr w:rsidR="004328F6" w:rsidRPr="008346E5" w:rsidTr="0073243A"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Получатель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№ мероприятия </w:t>
            </w:r>
            <w:hyperlink w:anchor="P1170" w:history="1">
              <w:r w:rsidRPr="008346E5">
                <w:rPr>
                  <w:rFonts w:ascii="Times New Roman" w:hAnsi="Times New Roman"/>
                  <w:szCs w:val="20"/>
                  <w:lang w:eastAsia="ru-RU"/>
                </w:rPr>
                <w:t>приложения № 3</w:t>
              </w:r>
            </w:hyperlink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Сумма, тыс. руб.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Срок реализации по годам</w:t>
            </w:r>
          </w:p>
        </w:tc>
      </w:tr>
      <w:tr w:rsidR="004328F6" w:rsidRPr="008346E5" w:rsidTr="0073243A"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2.1.1.7, 2.1.4, 2.2.3, 2.2.4, 3.1.2, 3.1.3, 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185,0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252,6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521,1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550,2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77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02A24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1710,0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2.1.1.4,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2.1.6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310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1050,0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8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B8251B" w:rsidRPr="008346E5">
              <w:rPr>
                <w:rFonts w:ascii="Times New Roman" w:hAnsi="Times New Roman"/>
                <w:szCs w:val="20"/>
                <w:lang w:eastAsia="ru-RU"/>
              </w:rPr>
              <w:t>0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автомобильных дорог и транспорта правительства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2.1.3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60,0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2.1.1.6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150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1508C0"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150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7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образования области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2.1.1.3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200,0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1508C0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313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1082" w:type="dxa"/>
            <w:vMerge w:val="restart"/>
            <w:tcBorders>
              <w:top w:val="nil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2.1.1.5</w:t>
            </w:r>
          </w:p>
        </w:tc>
        <w:tc>
          <w:tcPr>
            <w:tcW w:w="1444" w:type="dxa"/>
            <w:tcBorders>
              <w:top w:val="nil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1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rPr>
          <w:trHeight w:val="134"/>
        </w:trPr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Областное государственное бюджетное учреждение «Комплексный центр социального обслуживания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Еврейской автономной области»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2.1.5, 2.2.1, 2.2.2, 3.1.1, 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3.2.1, 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3.2.2,</w:t>
            </w:r>
          </w:p>
          <w:p w:rsidR="004328F6" w:rsidRPr="008346E5" w:rsidRDefault="00B8251B" w:rsidP="00B82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3.2.3, 3.2.4, 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4.1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1260,0 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2050,0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B8251B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c>
          <w:tcPr>
            <w:tcW w:w="567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rPr>
          <w:trHeight w:val="195"/>
        </w:trPr>
        <w:tc>
          <w:tcPr>
            <w:tcW w:w="567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2830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«Областная больница»</w:t>
            </w:r>
          </w:p>
        </w:tc>
        <w:tc>
          <w:tcPr>
            <w:tcW w:w="1082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849" w:type="dxa"/>
            <w:vMerge w:val="restart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59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  <w:tr w:rsidR="004328F6" w:rsidRPr="008346E5" w:rsidTr="0073243A">
        <w:trPr>
          <w:trHeight w:val="11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2023</w:t>
            </w:r>
          </w:p>
        </w:tc>
      </w:tr>
      <w:tr w:rsidR="004328F6" w:rsidRPr="008346E5" w:rsidTr="0073243A">
        <w:trPr>
          <w:trHeight w:val="74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  <w:r w:rsidR="004328F6"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2024</w:t>
            </w:r>
          </w:p>
        </w:tc>
      </w:tr>
      <w:tr w:rsidR="004328F6" w:rsidRPr="008346E5" w:rsidTr="0073243A">
        <w:trPr>
          <w:trHeight w:val="38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2025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2026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082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849" w:type="dxa"/>
            <w:vMerge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2027</w:t>
            </w:r>
          </w:p>
        </w:tc>
      </w:tr>
      <w:tr w:rsidR="004328F6" w:rsidRPr="008346E5" w:rsidTr="0073243A">
        <w:trPr>
          <w:trHeight w:val="20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социального обслуживания «Социально-реабилитационный центр для несовершеннолетних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2.1.1.1, 4.2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956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казенное учреждение «Центр занятости населения города Биробиджана»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2.1.1.5, 4.2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510,0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236"/>
        </w:trPr>
        <w:tc>
          <w:tcPr>
            <w:tcW w:w="567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«Хинганский дом-интернат для престарелых и инвалидов»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2.1.1.1, 4.2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260,0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163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«Ленинская центральная районная больница»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425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420,0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057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«Биробиджанский психоневрологический интернат»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765,0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179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культуры «Областной краеведческий музей»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2.1.1.4, 4.2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4328F6" w:rsidRPr="008346E5" w:rsidTr="0073243A">
        <w:trPr>
          <w:trHeight w:val="1450"/>
        </w:trPr>
        <w:tc>
          <w:tcPr>
            <w:tcW w:w="567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2830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6E5">
              <w:rPr>
                <w:rFonts w:ascii="Times New Roman" w:hAnsi="Times New Roman"/>
                <w:lang w:eastAsia="ru-RU"/>
              </w:rPr>
              <w:t>Областное государственное образовательное бюджетное учреждение ля детей-сирот и детей, оставшихся без попечения родителей, «Детский дом № 2»</w:t>
            </w:r>
          </w:p>
        </w:tc>
        <w:tc>
          <w:tcPr>
            <w:tcW w:w="1082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2.1.1.1</w:t>
            </w:r>
          </w:p>
        </w:tc>
        <w:tc>
          <w:tcPr>
            <w:tcW w:w="1444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130,0</w:t>
            </w:r>
          </w:p>
        </w:tc>
        <w:tc>
          <w:tcPr>
            <w:tcW w:w="184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4328F6" w:rsidRPr="008346E5" w:rsidRDefault="004328F6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9F0A3C" w:rsidRPr="008346E5" w:rsidTr="009F0A3C">
        <w:trPr>
          <w:trHeight w:val="1303"/>
        </w:trPr>
        <w:tc>
          <w:tcPr>
            <w:tcW w:w="567" w:type="dxa"/>
          </w:tcPr>
          <w:p w:rsidR="009F0A3C" w:rsidRPr="008346E5" w:rsidRDefault="009F0A3C" w:rsidP="009F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2830" w:type="dxa"/>
          </w:tcPr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6E5">
              <w:rPr>
                <w:rFonts w:ascii="Times New Roman" w:hAnsi="Times New Roman"/>
                <w:lang w:eastAsia="ru-RU"/>
              </w:rPr>
              <w:t xml:space="preserve">Областное государственное бюджетное учреждение </w:t>
            </w:r>
            <w:r w:rsidRPr="008346E5">
              <w:rPr>
                <w:rFonts w:ascii="Times New Roman" w:hAnsi="Times New Roman"/>
                <w:lang w:eastAsia="ru-RU"/>
              </w:rPr>
              <w:br/>
              <w:t xml:space="preserve">«Спортивная школа олимпийского резерва Еврейской автономной области» </w:t>
            </w:r>
          </w:p>
        </w:tc>
        <w:tc>
          <w:tcPr>
            <w:tcW w:w="1082" w:type="dxa"/>
          </w:tcPr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2.1.1.6,</w:t>
            </w:r>
          </w:p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2.2.5</w:t>
            </w:r>
          </w:p>
        </w:tc>
        <w:tc>
          <w:tcPr>
            <w:tcW w:w="1444" w:type="dxa"/>
          </w:tcPr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430,0</w:t>
            </w:r>
          </w:p>
        </w:tc>
        <w:tc>
          <w:tcPr>
            <w:tcW w:w="1849" w:type="dxa"/>
          </w:tcPr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9F0A3C" w:rsidRPr="008346E5" w:rsidRDefault="009F0A3C" w:rsidP="004328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2021</w:t>
            </w:r>
          </w:p>
        </w:tc>
      </w:tr>
      <w:tr w:rsidR="00502324" w:rsidRPr="008346E5" w:rsidTr="0073243A">
        <w:trPr>
          <w:trHeight w:val="223"/>
        </w:trPr>
        <w:tc>
          <w:tcPr>
            <w:tcW w:w="567" w:type="dxa"/>
          </w:tcPr>
          <w:p w:rsidR="00502324" w:rsidRPr="008346E5" w:rsidRDefault="009F0A3C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2830" w:type="dxa"/>
          </w:tcPr>
          <w:p w:rsidR="00502324" w:rsidRPr="008346E5" w:rsidRDefault="00502324" w:rsidP="00967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Областное государственное бюджетное учреждение здравоохранения «</w:t>
            </w:r>
            <w:r w:rsidR="00967769" w:rsidRPr="008346E5">
              <w:rPr>
                <w:rFonts w:ascii="Times New Roman" w:hAnsi="Times New Roman"/>
                <w:szCs w:val="20"/>
                <w:lang w:eastAsia="ru-RU"/>
              </w:rPr>
              <w:t>Октябрьская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082" w:type="dxa"/>
          </w:tcPr>
          <w:p w:rsidR="00502324" w:rsidRPr="008346E5" w:rsidRDefault="00502324" w:rsidP="009F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2.1.1.2, 4.</w:t>
            </w:r>
            <w:r w:rsidR="009F0A3C"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44" w:type="dxa"/>
          </w:tcPr>
          <w:p w:rsidR="00502324" w:rsidRPr="008346E5" w:rsidRDefault="00502324" w:rsidP="009F0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  <w:r w:rsidR="009F0A3C"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  <w:r w:rsidRPr="008346E5">
              <w:rPr>
                <w:rFonts w:ascii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1849" w:type="dxa"/>
          </w:tcPr>
          <w:p w:rsidR="00502324" w:rsidRPr="008346E5" w:rsidRDefault="00502324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Областной бюджет</w:t>
            </w:r>
          </w:p>
        </w:tc>
        <w:tc>
          <w:tcPr>
            <w:tcW w:w="1309" w:type="dxa"/>
          </w:tcPr>
          <w:p w:rsidR="00502324" w:rsidRPr="008346E5" w:rsidRDefault="00502324" w:rsidP="00502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2022</w:t>
            </w:r>
          </w:p>
        </w:tc>
      </w:tr>
    </w:tbl>
    <w:p w:rsidR="00C4634C" w:rsidRPr="008346E5" w:rsidRDefault="00C4634C" w:rsidP="002A10AF">
      <w:pPr>
        <w:pStyle w:val="ConsPlusNormal"/>
        <w:outlineLvl w:val="1"/>
        <w:rPr>
          <w:rFonts w:ascii="Times New Roman" w:hAnsi="Times New Roman" w:cs="Times New Roman"/>
        </w:rPr>
      </w:pPr>
    </w:p>
    <w:p w:rsidR="00AF2750" w:rsidRPr="008346E5" w:rsidRDefault="00AF2750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750" w:rsidRPr="008346E5" w:rsidRDefault="00AF2750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2571" w:rsidRPr="008346E5" w:rsidRDefault="009F2571" w:rsidP="00246EF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46EF4" w:rsidRPr="008346E5" w:rsidRDefault="00246EF4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791C" w:rsidRPr="008346E5" w:rsidRDefault="00B2791C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43A" w:rsidRPr="008346E5" w:rsidRDefault="0073243A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8346E5" w:rsidRDefault="00424F8F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634C" w:rsidRPr="008346E5">
        <w:rPr>
          <w:rFonts w:ascii="Times New Roman" w:hAnsi="Times New Roman" w:cs="Times New Roman"/>
          <w:sz w:val="28"/>
          <w:szCs w:val="28"/>
        </w:rPr>
        <w:t>№</w:t>
      </w:r>
      <w:r w:rsidRPr="008346E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A400B2" w:rsidRPr="008346E5">
        <w:rPr>
          <w:rFonts w:ascii="Times New Roman" w:hAnsi="Times New Roman" w:cs="Times New Roman"/>
          <w:sz w:val="28"/>
          <w:szCs w:val="28"/>
        </w:rPr>
        <w:t>«</w:t>
      </w:r>
      <w:r w:rsidRPr="008346E5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A400B2" w:rsidRPr="008346E5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8346E5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46E5">
        <w:rPr>
          <w:rFonts w:ascii="Times New Roman" w:hAnsi="Times New Roman" w:cs="Times New Roman"/>
          <w:sz w:val="28"/>
          <w:szCs w:val="28"/>
        </w:rPr>
        <w:t>на 20</w:t>
      </w:r>
      <w:r w:rsidR="00C4634C" w:rsidRPr="008346E5">
        <w:rPr>
          <w:rFonts w:ascii="Times New Roman" w:hAnsi="Times New Roman" w:cs="Times New Roman"/>
          <w:sz w:val="28"/>
          <w:szCs w:val="28"/>
        </w:rPr>
        <w:t>21</w:t>
      </w:r>
      <w:r w:rsidRPr="008346E5">
        <w:rPr>
          <w:rFonts w:ascii="Times New Roman" w:hAnsi="Times New Roman" w:cs="Times New Roman"/>
          <w:sz w:val="28"/>
          <w:szCs w:val="28"/>
        </w:rPr>
        <w:t xml:space="preserve"> - 202</w:t>
      </w:r>
      <w:r w:rsidR="00C4634C" w:rsidRPr="008346E5">
        <w:rPr>
          <w:rFonts w:ascii="Times New Roman" w:hAnsi="Times New Roman" w:cs="Times New Roman"/>
          <w:sz w:val="28"/>
          <w:szCs w:val="28"/>
        </w:rPr>
        <w:t>7</w:t>
      </w:r>
      <w:r w:rsidRPr="008346E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</w:rPr>
      </w:pPr>
      <w:bookmarkStart w:id="4" w:name="P2824"/>
      <w:bookmarkEnd w:id="4"/>
      <w:r w:rsidRPr="008346E5">
        <w:rPr>
          <w:rFonts w:ascii="Times New Roman" w:hAnsi="Times New Roman" w:cs="Times New Roman"/>
        </w:rPr>
        <w:t>МЕТОДИКА</w:t>
      </w:r>
    </w:p>
    <w:p w:rsidR="00424F8F" w:rsidRPr="008346E5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ОЦЕНКИ ЭФФЕКТИВНОСТИ РЕАЛИЗАЦИИ ПРОГРАММЫ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Методика оценки эффективности реализации Программы (далее - методика) представляет собой алгоритм расчета оценки эффективности реализации Программы, основанный на оценке результативности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Методика учитывает необходимость проведения оценок: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степени выполнения запланированных мероприятий;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степени соответствия запланированному уровню затрат за счет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степени эффективности использования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степени достижения целевого показателя (индикатора) Программы.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Порядок проведения оценки эффективности реализации Программы включает: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расчет интегральной оценки эффективности реализации Программы;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расчет комплексной оценки эффективности реализации Программы.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Для расчета интегральной оценки эффективности реализации Программы определяются: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1) оценка степени реализации запланированных мероприятий;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2) оценка степени соответствия запланированному уровню затрат за счет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3) оценка степени достижения целевого показателя (индикатора) Программы.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 xml:space="preserve">Оценка степени реализации запланированных мероприятий </w:t>
      </w:r>
      <w:proofErr w:type="spellStart"/>
      <w:r w:rsidRPr="008346E5">
        <w:rPr>
          <w:rFonts w:ascii="Times New Roman" w:hAnsi="Times New Roman" w:cs="Times New Roman"/>
        </w:rPr>
        <w:t>СРм</w:t>
      </w:r>
      <w:proofErr w:type="spellEnd"/>
      <w:r w:rsidRPr="008346E5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СРм</w:t>
      </w:r>
      <w:proofErr w:type="spellEnd"/>
      <w:r w:rsidRPr="008346E5">
        <w:rPr>
          <w:rFonts w:ascii="Times New Roman" w:hAnsi="Times New Roman" w:cs="Times New Roman"/>
        </w:rPr>
        <w:t xml:space="preserve"> = </w:t>
      </w:r>
      <w:proofErr w:type="spellStart"/>
      <w:r w:rsidRPr="008346E5">
        <w:rPr>
          <w:rFonts w:ascii="Times New Roman" w:hAnsi="Times New Roman" w:cs="Times New Roman"/>
        </w:rPr>
        <w:t>Мв</w:t>
      </w:r>
      <w:proofErr w:type="spellEnd"/>
      <w:r w:rsidRPr="008346E5">
        <w:rPr>
          <w:rFonts w:ascii="Times New Roman" w:hAnsi="Times New Roman" w:cs="Times New Roman"/>
        </w:rPr>
        <w:t xml:space="preserve"> / М,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где: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СРм</w:t>
      </w:r>
      <w:proofErr w:type="spellEnd"/>
      <w:r w:rsidRPr="008346E5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Мв</w:t>
      </w:r>
      <w:proofErr w:type="spellEnd"/>
      <w:r w:rsidRPr="008346E5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 xml:space="preserve"> = </w:t>
      </w:r>
      <w:proofErr w:type="spellStart"/>
      <w:r w:rsidRPr="008346E5">
        <w:rPr>
          <w:rFonts w:ascii="Times New Roman" w:hAnsi="Times New Roman" w:cs="Times New Roman"/>
        </w:rPr>
        <w:t>Зф</w:t>
      </w:r>
      <w:proofErr w:type="spellEnd"/>
      <w:r w:rsidRPr="008346E5">
        <w:rPr>
          <w:rFonts w:ascii="Times New Roman" w:hAnsi="Times New Roman" w:cs="Times New Roman"/>
        </w:rPr>
        <w:t xml:space="preserve"> / </w:t>
      </w:r>
      <w:proofErr w:type="spellStart"/>
      <w:r w:rsidRPr="008346E5">
        <w:rPr>
          <w:rFonts w:ascii="Times New Roman" w:hAnsi="Times New Roman" w:cs="Times New Roman"/>
        </w:rPr>
        <w:t>Зп</w:t>
      </w:r>
      <w:proofErr w:type="spellEnd"/>
      <w:r w:rsidRPr="008346E5">
        <w:rPr>
          <w:rFonts w:ascii="Times New Roman" w:hAnsi="Times New Roman" w:cs="Times New Roman"/>
        </w:rPr>
        <w:t>,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где: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lastRenderedPageBreak/>
        <w:t>ССуз</w:t>
      </w:r>
      <w:proofErr w:type="spellEnd"/>
      <w:r w:rsidRPr="008346E5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Зф</w:t>
      </w:r>
      <w:proofErr w:type="spellEnd"/>
      <w:r w:rsidRPr="008346E5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Зп</w:t>
      </w:r>
      <w:proofErr w:type="spellEnd"/>
      <w:r w:rsidRPr="008346E5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Оценка степени достижения целевых показателей (индикаторов) Программы СДЦП, желаемой тенденцией развития которых является снижение значений, рассчитывается по формуле: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A01EFD">
      <w:pPr>
        <w:pStyle w:val="ConsPlusNormal"/>
        <w:jc w:val="center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  <w:position w:val="-28"/>
        </w:rPr>
        <w:pict>
          <v:shape id="_x0000_i1025" style="width:187.5pt;height:39.75pt" coordsize="" o:spt="100" adj="0,,0" path="" filled="f" stroked="f">
            <v:stroke joinstyle="miter"/>
            <v:imagedata r:id="rId24" o:title="base_23978_62422_32768"/>
            <v:formulas/>
            <v:path o:connecttype="segments"/>
          </v:shape>
        </w:pic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где: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СДцп</w:t>
      </w:r>
      <w:proofErr w:type="spellEnd"/>
      <w:r w:rsidRPr="008346E5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ЗПф</w:t>
      </w:r>
      <w:proofErr w:type="spellEnd"/>
      <w:r w:rsidRPr="008346E5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ЗПп</w:t>
      </w:r>
      <w:proofErr w:type="spellEnd"/>
      <w:r w:rsidRPr="008346E5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ЗПфi</w:t>
      </w:r>
      <w:proofErr w:type="spellEnd"/>
      <w:r w:rsidRPr="008346E5">
        <w:rPr>
          <w:rFonts w:ascii="Times New Roman" w:hAnsi="Times New Roman" w:cs="Times New Roman"/>
        </w:rPr>
        <w:t xml:space="preserve"> - значение i целевого показателя (индикатора), фактически достигнутое на конец отчетного года;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ЗПпi</w:t>
      </w:r>
      <w:proofErr w:type="spellEnd"/>
      <w:r w:rsidRPr="008346E5">
        <w:rPr>
          <w:rFonts w:ascii="Times New Roman" w:hAnsi="Times New Roman" w:cs="Times New Roman"/>
        </w:rPr>
        <w:t xml:space="preserve"> - плановое значение i целевого показателя (индикатора);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Кi</w:t>
      </w:r>
      <w:proofErr w:type="spellEnd"/>
      <w:r w:rsidRPr="008346E5">
        <w:rPr>
          <w:rFonts w:ascii="Times New Roman" w:hAnsi="Times New Roman" w:cs="Times New Roman"/>
        </w:rPr>
        <w:t xml:space="preserve"> - количество показателей (индикаторов) Программы.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Значение интегральной оценки эффективности реализации Программы рассчитывается по формуле: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ЭРгп</w:t>
      </w:r>
      <w:proofErr w:type="spellEnd"/>
      <w:r w:rsidRPr="008346E5">
        <w:rPr>
          <w:rFonts w:ascii="Times New Roman" w:hAnsi="Times New Roman" w:cs="Times New Roman"/>
        </w:rPr>
        <w:t xml:space="preserve"> = 0,5 x </w:t>
      </w:r>
      <w:proofErr w:type="spellStart"/>
      <w:r w:rsidRPr="008346E5">
        <w:rPr>
          <w:rFonts w:ascii="Times New Roman" w:hAnsi="Times New Roman" w:cs="Times New Roman"/>
        </w:rPr>
        <w:t>СДцп</w:t>
      </w:r>
      <w:proofErr w:type="spellEnd"/>
      <w:r w:rsidRPr="008346E5">
        <w:rPr>
          <w:rFonts w:ascii="Times New Roman" w:hAnsi="Times New Roman" w:cs="Times New Roman"/>
        </w:rPr>
        <w:t xml:space="preserve"> + 0,3 x </w:t>
      </w: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 xml:space="preserve"> + 0,2 x </w:t>
      </w:r>
      <w:proofErr w:type="spellStart"/>
      <w:r w:rsidRPr="008346E5">
        <w:rPr>
          <w:rFonts w:ascii="Times New Roman" w:hAnsi="Times New Roman" w:cs="Times New Roman"/>
        </w:rPr>
        <w:t>СРм</w:t>
      </w:r>
      <w:proofErr w:type="spellEnd"/>
      <w:r w:rsidRPr="008346E5">
        <w:rPr>
          <w:rFonts w:ascii="Times New Roman" w:hAnsi="Times New Roman" w:cs="Times New Roman"/>
        </w:rPr>
        <w:t>,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где: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ЭРгп</w:t>
      </w:r>
      <w:proofErr w:type="spellEnd"/>
      <w:r w:rsidRPr="008346E5">
        <w:rPr>
          <w:rFonts w:ascii="Times New Roman" w:hAnsi="Times New Roman" w:cs="Times New Roman"/>
        </w:rPr>
        <w:t xml:space="preserve"> - интегральная оценка эффективности реализации Программ;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СДцп</w:t>
      </w:r>
      <w:proofErr w:type="spellEnd"/>
      <w:r w:rsidRPr="008346E5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СРм</w:t>
      </w:r>
      <w:proofErr w:type="spellEnd"/>
      <w:r w:rsidRPr="008346E5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Эффективность реализации Программы признается высокой в случае, если значение интегральной оценки эффективности реализации Программы (</w:t>
      </w:r>
      <w:proofErr w:type="spellStart"/>
      <w:r w:rsidRPr="008346E5">
        <w:rPr>
          <w:rFonts w:ascii="Times New Roman" w:hAnsi="Times New Roman" w:cs="Times New Roman"/>
        </w:rPr>
        <w:t>ЭРгп</w:t>
      </w:r>
      <w:proofErr w:type="spellEnd"/>
      <w:r w:rsidRPr="008346E5">
        <w:rPr>
          <w:rFonts w:ascii="Times New Roman" w:hAnsi="Times New Roman" w:cs="Times New Roman"/>
        </w:rPr>
        <w:t>) составляет не менее 0,90.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Эффективность реализации Программы признается средней в случае, если значение интегральной оценки эффективности реализации Программы (</w:t>
      </w:r>
      <w:proofErr w:type="spellStart"/>
      <w:r w:rsidRPr="008346E5">
        <w:rPr>
          <w:rFonts w:ascii="Times New Roman" w:hAnsi="Times New Roman" w:cs="Times New Roman"/>
        </w:rPr>
        <w:t>ЭРгп</w:t>
      </w:r>
      <w:proofErr w:type="spellEnd"/>
      <w:r w:rsidRPr="008346E5">
        <w:rPr>
          <w:rFonts w:ascii="Times New Roman" w:hAnsi="Times New Roman" w:cs="Times New Roman"/>
        </w:rPr>
        <w:t>) составляет не менее 0,80.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Эффективность реализации Программы признается удовлетворительной в случае, если значение интегральной оценки эффективности реализации Программы (</w:t>
      </w:r>
      <w:proofErr w:type="spellStart"/>
      <w:r w:rsidRPr="008346E5">
        <w:rPr>
          <w:rFonts w:ascii="Times New Roman" w:hAnsi="Times New Roman" w:cs="Times New Roman"/>
        </w:rPr>
        <w:t>ЭРгп</w:t>
      </w:r>
      <w:proofErr w:type="spellEnd"/>
      <w:r w:rsidRPr="008346E5">
        <w:rPr>
          <w:rFonts w:ascii="Times New Roman" w:hAnsi="Times New Roman" w:cs="Times New Roman"/>
        </w:rPr>
        <w:t>) составляет не менее 0,70.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В остальных случаях эффективность реализации Программы признается неудовлетворительной.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 xml:space="preserve">Для проведения комплексной оценки эффективности реализации Программы учитываются показатель интегральной оценки эффективности реализации Программ и показатель эффективности </w:t>
      </w:r>
      <w:r w:rsidRPr="008346E5">
        <w:rPr>
          <w:rFonts w:ascii="Times New Roman" w:hAnsi="Times New Roman" w:cs="Times New Roman"/>
        </w:rPr>
        <w:lastRenderedPageBreak/>
        <w:t>использования средств областного бюджета.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Оценка эффективности использования средств областного бюджета является оценочным показателем, используемым при подведении итогов оценки эффективности реализации Программ.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 xml:space="preserve">Оценка степени эффективности использования средств областного бюджета </w:t>
      </w:r>
      <w:proofErr w:type="spellStart"/>
      <w:r w:rsidRPr="008346E5">
        <w:rPr>
          <w:rFonts w:ascii="Times New Roman" w:hAnsi="Times New Roman" w:cs="Times New Roman"/>
        </w:rPr>
        <w:t>Эоб</w:t>
      </w:r>
      <w:proofErr w:type="spellEnd"/>
      <w:r w:rsidRPr="008346E5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Эоб</w:t>
      </w:r>
      <w:proofErr w:type="spellEnd"/>
      <w:r w:rsidRPr="008346E5">
        <w:rPr>
          <w:rFonts w:ascii="Times New Roman" w:hAnsi="Times New Roman" w:cs="Times New Roman"/>
        </w:rPr>
        <w:t xml:space="preserve"> = </w:t>
      </w:r>
      <w:proofErr w:type="spellStart"/>
      <w:r w:rsidRPr="008346E5">
        <w:rPr>
          <w:rFonts w:ascii="Times New Roman" w:hAnsi="Times New Roman" w:cs="Times New Roman"/>
        </w:rPr>
        <w:t>СДцп</w:t>
      </w:r>
      <w:proofErr w:type="spellEnd"/>
      <w:r w:rsidRPr="008346E5">
        <w:rPr>
          <w:rFonts w:ascii="Times New Roman" w:hAnsi="Times New Roman" w:cs="Times New Roman"/>
        </w:rPr>
        <w:t xml:space="preserve"> / </w:t>
      </w: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>,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где: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Эоб</w:t>
      </w:r>
      <w:proofErr w:type="spellEnd"/>
      <w:r w:rsidRPr="008346E5">
        <w:rPr>
          <w:rFonts w:ascii="Times New Roman" w:hAnsi="Times New Roman" w:cs="Times New Roman"/>
        </w:rPr>
        <w:t xml:space="preserve"> - эффективность использования средств областного бюджета;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СДцп</w:t>
      </w:r>
      <w:proofErr w:type="spellEnd"/>
      <w:r w:rsidRPr="008346E5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46E5">
        <w:rPr>
          <w:rFonts w:ascii="Times New Roman" w:hAnsi="Times New Roman" w:cs="Times New Roman"/>
        </w:rPr>
        <w:t>ССуз</w:t>
      </w:r>
      <w:proofErr w:type="spellEnd"/>
      <w:r w:rsidRPr="008346E5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Программы и меньше объем использования средств областного бюджета.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Соисполнители мероприятий Программы ежегодно до 20 января представляют ответственному исполнителю Программы оценку степени достижения установленных целевых индикаторов за отчетный период и весь период реализации Программы в рамках курируемых мероприятий.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Ответственный исполнитель Программы: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анализирует и обобщает полученную от соисполнителей мероприятий Программы информацию;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осуществляет оценку эффективности реализации Программы за отчетный период и весь период ее реализации;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определяет интегральную оценку Программы в целом, в соответствии с которой определяет качественное значение ее оценки;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по результатам оценки вносит предложения по изменению, перераспределению финансовых ресурсов на реализацию мероприятий Программы;</w:t>
      </w:r>
    </w:p>
    <w:p w:rsidR="00424F8F" w:rsidRPr="008346E5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46E5">
        <w:rPr>
          <w:rFonts w:ascii="Times New Roman" w:hAnsi="Times New Roman" w:cs="Times New Roman"/>
        </w:rPr>
        <w:t>- ежегодно в срок до 1 февраля года, следующего за отчетным, готовит информацию в управление экономики правительства области о ходе реализации Программы за отчетный год.</w:t>
      </w: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8346E5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CC486A" w:rsidRPr="008346E5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8346E5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8346E5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8346E5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8346E5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8346E5" w:rsidRDefault="00CC486A" w:rsidP="00AF2750">
      <w:pPr>
        <w:pStyle w:val="ConsPlusNormal"/>
        <w:outlineLvl w:val="1"/>
        <w:rPr>
          <w:rFonts w:ascii="Times New Roman" w:hAnsi="Times New Roman" w:cs="Times New Roman"/>
        </w:rPr>
      </w:pPr>
    </w:p>
    <w:p w:rsidR="00246EF4" w:rsidRPr="008346E5" w:rsidRDefault="00246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6EF4" w:rsidRPr="008346E5" w:rsidRDefault="00246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72F1" w:rsidRPr="008346E5" w:rsidRDefault="004372F1" w:rsidP="004372F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  <w:sectPr w:rsidR="004372F1" w:rsidRPr="008346E5" w:rsidSect="001F3977">
          <w:pgSz w:w="11905" w:h="16838"/>
          <w:pgMar w:top="426" w:right="850" w:bottom="567" w:left="1701" w:header="709" w:footer="0" w:gutter="0"/>
          <w:cols w:space="720"/>
          <w:titlePg/>
          <w:docGrid w:linePitch="299"/>
        </w:sectPr>
      </w:pPr>
    </w:p>
    <w:p w:rsidR="001F3977" w:rsidRPr="008346E5" w:rsidRDefault="001F3977" w:rsidP="004372F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7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к государственной программе Еврейской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автономной области «Доступная среда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в Еврейской автономной области»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346E5">
        <w:rPr>
          <w:rFonts w:ascii="Times New Roman" w:hAnsi="Times New Roman"/>
          <w:sz w:val="28"/>
          <w:szCs w:val="28"/>
          <w:lang w:eastAsia="ru-RU"/>
        </w:rPr>
        <w:t>на 2021 - 2027 годы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Распределение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финансирования по приоритетным сферам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  <w:r w:rsidRPr="008346E5">
        <w:rPr>
          <w:rFonts w:ascii="Times New Roman" w:hAnsi="Times New Roman"/>
          <w:b/>
          <w:szCs w:val="20"/>
          <w:lang w:eastAsia="ru-RU"/>
        </w:rPr>
        <w:t>жизнедеятельности на 202</w:t>
      </w:r>
      <w:r w:rsidR="004372F1" w:rsidRPr="008346E5">
        <w:rPr>
          <w:rFonts w:ascii="Times New Roman" w:hAnsi="Times New Roman"/>
          <w:b/>
          <w:szCs w:val="20"/>
          <w:lang w:eastAsia="ru-RU"/>
        </w:rPr>
        <w:t>2</w:t>
      </w:r>
      <w:r w:rsidRPr="008346E5">
        <w:rPr>
          <w:rFonts w:ascii="Times New Roman" w:hAnsi="Times New Roman"/>
          <w:b/>
          <w:szCs w:val="20"/>
          <w:lang w:eastAsia="ru-RU"/>
        </w:rPr>
        <w:t xml:space="preserve"> год</w:t>
      </w:r>
    </w:p>
    <w:p w:rsidR="001F3977" w:rsidRPr="008346E5" w:rsidRDefault="001F3977" w:rsidP="001F3977">
      <w:pPr>
        <w:widowControl w:val="0"/>
        <w:autoSpaceDE w:val="0"/>
        <w:autoSpaceDN w:val="0"/>
        <w:spacing w:before="120" w:after="0" w:line="240" w:lineRule="auto"/>
        <w:jc w:val="right"/>
        <w:rPr>
          <w:rFonts w:ascii="Times New Roman" w:hAnsi="Times New Roman"/>
          <w:szCs w:val="20"/>
          <w:lang w:eastAsia="ru-RU"/>
        </w:rPr>
      </w:pPr>
    </w:p>
    <w:p w:rsidR="001F3977" w:rsidRPr="008346E5" w:rsidRDefault="001F3977" w:rsidP="001F3977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8346E5">
        <w:rPr>
          <w:rFonts w:ascii="Times New Roman" w:hAnsi="Times New Roman"/>
          <w:szCs w:val="20"/>
          <w:lang w:eastAsia="ru-RU"/>
        </w:rPr>
        <w:t>Общий объем финансирования в 202</w:t>
      </w:r>
      <w:r w:rsidR="004372F1" w:rsidRPr="008346E5">
        <w:rPr>
          <w:rFonts w:ascii="Times New Roman" w:hAnsi="Times New Roman"/>
          <w:szCs w:val="20"/>
          <w:lang w:eastAsia="ru-RU"/>
        </w:rPr>
        <w:t>2</w:t>
      </w:r>
      <w:r w:rsidRPr="008346E5">
        <w:rPr>
          <w:rFonts w:ascii="Times New Roman" w:hAnsi="Times New Roman"/>
          <w:szCs w:val="20"/>
          <w:lang w:eastAsia="ru-RU"/>
        </w:rPr>
        <w:t xml:space="preserve"> году Программы – </w:t>
      </w:r>
      <w:r w:rsidR="004372F1" w:rsidRPr="008346E5">
        <w:rPr>
          <w:rFonts w:ascii="Times New Roman" w:hAnsi="Times New Roman"/>
          <w:szCs w:val="20"/>
          <w:lang w:eastAsia="ru-RU"/>
        </w:rPr>
        <w:t>1</w:t>
      </w:r>
      <w:r w:rsidRPr="008346E5">
        <w:rPr>
          <w:rFonts w:ascii="Times New Roman" w:hAnsi="Times New Roman"/>
          <w:szCs w:val="20"/>
          <w:lang w:eastAsia="ru-RU"/>
        </w:rPr>
        <w:t> </w:t>
      </w:r>
      <w:r w:rsidR="004372F1" w:rsidRPr="008346E5">
        <w:rPr>
          <w:rFonts w:ascii="Times New Roman" w:hAnsi="Times New Roman"/>
          <w:szCs w:val="20"/>
          <w:lang w:eastAsia="ru-RU"/>
        </w:rPr>
        <w:t>722</w:t>
      </w:r>
      <w:r w:rsidRPr="008346E5">
        <w:rPr>
          <w:rFonts w:ascii="Times New Roman" w:hAnsi="Times New Roman"/>
          <w:szCs w:val="20"/>
          <w:lang w:eastAsia="ru-RU"/>
        </w:rPr>
        <w:t>,</w:t>
      </w:r>
      <w:r w:rsidR="004372F1" w:rsidRPr="008346E5">
        <w:rPr>
          <w:rFonts w:ascii="Times New Roman" w:hAnsi="Times New Roman"/>
          <w:szCs w:val="20"/>
          <w:lang w:eastAsia="ru-RU"/>
        </w:rPr>
        <w:t>6</w:t>
      </w:r>
      <w:r w:rsidRPr="008346E5">
        <w:rPr>
          <w:rFonts w:ascii="Times New Roman" w:hAnsi="Times New Roman"/>
          <w:szCs w:val="20"/>
          <w:lang w:eastAsia="ru-RU"/>
        </w:rPr>
        <w:t xml:space="preserve"> тыс. руб., из них:</w:t>
      </w:r>
    </w:p>
    <w:p w:rsidR="001F3977" w:rsidRPr="008346E5" w:rsidRDefault="001F3977" w:rsidP="001F3977">
      <w:pPr>
        <w:widowControl w:val="0"/>
        <w:autoSpaceDE w:val="0"/>
        <w:autoSpaceDN w:val="0"/>
        <w:spacing w:before="120"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  <w:r w:rsidRPr="008346E5">
        <w:rPr>
          <w:rFonts w:ascii="Times New Roman" w:hAnsi="Times New Roman"/>
          <w:szCs w:val="20"/>
          <w:lang w:eastAsia="ru-RU"/>
        </w:rPr>
        <w:t xml:space="preserve">1) областной бюджет – </w:t>
      </w:r>
      <w:r w:rsidR="004372F1" w:rsidRPr="008346E5">
        <w:rPr>
          <w:rFonts w:ascii="Times New Roman" w:hAnsi="Times New Roman"/>
          <w:szCs w:val="20"/>
          <w:lang w:eastAsia="ru-RU"/>
        </w:rPr>
        <w:t xml:space="preserve">1 722,6 </w:t>
      </w:r>
      <w:r w:rsidRPr="008346E5">
        <w:rPr>
          <w:rFonts w:ascii="Times New Roman" w:hAnsi="Times New Roman"/>
          <w:szCs w:val="20"/>
          <w:lang w:eastAsia="ru-RU"/>
        </w:rPr>
        <w:t>тыс. руб.</w:t>
      </w:r>
    </w:p>
    <w:p w:rsidR="001F3977" w:rsidRPr="008346E5" w:rsidRDefault="001F3977" w:rsidP="001F3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6"/>
        <w:gridCol w:w="1129"/>
        <w:gridCol w:w="1077"/>
        <w:gridCol w:w="904"/>
        <w:gridCol w:w="1384"/>
        <w:gridCol w:w="1069"/>
        <w:gridCol w:w="1579"/>
      </w:tblGrid>
      <w:tr w:rsidR="001F3977" w:rsidRPr="008346E5" w:rsidTr="0073243A">
        <w:tc>
          <w:tcPr>
            <w:tcW w:w="454" w:type="dxa"/>
            <w:vMerge w:val="restart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1876" w:type="dxa"/>
            <w:vMerge w:val="restart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Наименование сферы жизнедеятельности</w:t>
            </w:r>
          </w:p>
        </w:tc>
        <w:tc>
          <w:tcPr>
            <w:tcW w:w="3110" w:type="dxa"/>
            <w:gridSpan w:val="3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Объем финансирования Программы, тыс. руб.</w:t>
            </w:r>
          </w:p>
        </w:tc>
        <w:tc>
          <w:tcPr>
            <w:tcW w:w="1384" w:type="dxa"/>
            <w:vMerge w:val="restart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Всего по сфере с учетом всех источников, тыс. руб.</w:t>
            </w:r>
          </w:p>
        </w:tc>
        <w:tc>
          <w:tcPr>
            <w:tcW w:w="1069" w:type="dxa"/>
            <w:vMerge w:val="restart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Процент, %</w:t>
            </w:r>
          </w:p>
        </w:tc>
        <w:tc>
          <w:tcPr>
            <w:tcW w:w="1579" w:type="dxa"/>
            <w:vMerge w:val="restart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Примечания</w:t>
            </w:r>
          </w:p>
        </w:tc>
      </w:tr>
      <w:tr w:rsidR="001F3977" w:rsidRPr="008346E5" w:rsidTr="0073243A">
        <w:tc>
          <w:tcPr>
            <w:tcW w:w="454" w:type="dxa"/>
            <w:vMerge/>
          </w:tcPr>
          <w:p w:rsidR="001F3977" w:rsidRPr="008346E5" w:rsidRDefault="001F3977" w:rsidP="001F3977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vMerge/>
          </w:tcPr>
          <w:p w:rsidR="001F3977" w:rsidRPr="008346E5" w:rsidRDefault="001F3977" w:rsidP="001F3977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Из областного бюджета</w:t>
            </w:r>
          </w:p>
        </w:tc>
        <w:tc>
          <w:tcPr>
            <w:tcW w:w="1077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904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Всего, тыс. руб.</w:t>
            </w:r>
          </w:p>
        </w:tc>
        <w:tc>
          <w:tcPr>
            <w:tcW w:w="1384" w:type="dxa"/>
            <w:vMerge/>
          </w:tcPr>
          <w:p w:rsidR="001F3977" w:rsidRPr="008346E5" w:rsidRDefault="001F3977" w:rsidP="001F3977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1F3977" w:rsidRPr="008346E5" w:rsidRDefault="001F3977" w:rsidP="001F3977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1F3977" w:rsidRPr="008346E5" w:rsidRDefault="001F3977" w:rsidP="001F3977">
            <w:pPr>
              <w:rPr>
                <w:rFonts w:ascii="Times New Roman" w:hAnsi="Times New Roman"/>
              </w:rPr>
            </w:pPr>
          </w:p>
        </w:tc>
      </w:tr>
      <w:tr w:rsidR="001F3977" w:rsidRPr="008346E5" w:rsidTr="0073243A">
        <w:tc>
          <w:tcPr>
            <w:tcW w:w="454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76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29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84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069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579" w:type="dxa"/>
          </w:tcPr>
          <w:p w:rsidR="001F3977" w:rsidRPr="008346E5" w:rsidRDefault="001F3977" w:rsidP="001F3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1722,6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Социальная защита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Культура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115,0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115,0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115,0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6,7%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Спорт и физическая культура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Здравоохранение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1000,0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58%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876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112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c>
          <w:tcPr>
            <w:tcW w:w="454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 xml:space="preserve">Занятость населения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bookmarkStart w:id="5" w:name="_GoBack"/>
            <w:bookmarkEnd w:id="5"/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100,0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5,8%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73243A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Информация и связь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162,6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162,6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162,6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9,5%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</w:t>
            </w:r>
          </w:p>
        </w:tc>
      </w:tr>
      <w:tr w:rsidR="00703121" w:rsidRPr="008346E5" w:rsidTr="003F2E47">
        <w:trPr>
          <w:trHeight w:val="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Транспорт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45,0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2,6%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21" w:rsidRPr="008346E5" w:rsidRDefault="00703121" w:rsidP="00703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8346E5">
              <w:rPr>
                <w:rFonts w:ascii="Times New Roman" w:hAnsi="Times New Roman"/>
                <w:szCs w:val="20"/>
                <w:lang w:eastAsia="ru-RU"/>
              </w:rPr>
              <w:t>Госпрограмма «Доступная среда».</w:t>
            </w:r>
          </w:p>
        </w:tc>
      </w:tr>
    </w:tbl>
    <w:p w:rsidR="003F2E47" w:rsidRPr="008346E5" w:rsidRDefault="003F2E47" w:rsidP="003F2E4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3811" w:rsidRPr="008346E5" w:rsidRDefault="00843811" w:rsidP="003F2E4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46E5">
        <w:rPr>
          <w:rFonts w:ascii="Times New Roman" w:hAnsi="Times New Roman"/>
          <w:sz w:val="28"/>
          <w:szCs w:val="28"/>
        </w:rPr>
        <w:t>Настоящее постановление вступает в силу с 1 января 2022 года.</w:t>
      </w:r>
    </w:p>
    <w:p w:rsidR="00843811" w:rsidRPr="008346E5" w:rsidRDefault="00843811" w:rsidP="00843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811" w:rsidRPr="008346E5" w:rsidRDefault="00843811" w:rsidP="00843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811" w:rsidRPr="008346E5" w:rsidRDefault="00843811" w:rsidP="008438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B99" w:rsidRPr="008346E5" w:rsidRDefault="00843811" w:rsidP="008438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6E5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2B7B99" w:rsidRPr="008346E5" w:rsidSect="003F2E47">
      <w:pgSz w:w="11905" w:h="16838"/>
      <w:pgMar w:top="142" w:right="850" w:bottom="141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FD" w:rsidRDefault="00A01EFD" w:rsidP="009F2571">
      <w:pPr>
        <w:spacing w:after="0" w:line="240" w:lineRule="auto"/>
      </w:pPr>
      <w:r>
        <w:separator/>
      </w:r>
    </w:p>
  </w:endnote>
  <w:endnote w:type="continuationSeparator" w:id="0">
    <w:p w:rsidR="00A01EFD" w:rsidRDefault="00A01EFD" w:rsidP="009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FD" w:rsidRDefault="00A01EFD" w:rsidP="009F2571">
      <w:pPr>
        <w:spacing w:after="0" w:line="240" w:lineRule="auto"/>
      </w:pPr>
      <w:r>
        <w:separator/>
      </w:r>
    </w:p>
  </w:footnote>
  <w:footnote w:type="continuationSeparator" w:id="0">
    <w:p w:rsidR="00A01EFD" w:rsidRDefault="00A01EFD" w:rsidP="009F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645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1EFD" w:rsidRPr="0028012F" w:rsidRDefault="00A01EFD" w:rsidP="0028012F">
        <w:pPr>
          <w:pStyle w:val="a7"/>
          <w:jc w:val="center"/>
        </w:pPr>
        <w:r w:rsidRPr="00C50F38">
          <w:rPr>
            <w:rFonts w:ascii="Times New Roman" w:hAnsi="Times New Roman"/>
            <w:sz w:val="28"/>
            <w:szCs w:val="28"/>
          </w:rPr>
          <w:fldChar w:fldCharType="begin"/>
        </w:r>
        <w:r w:rsidRPr="00C50F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F38">
          <w:rPr>
            <w:rFonts w:ascii="Times New Roman" w:hAnsi="Times New Roman"/>
            <w:sz w:val="28"/>
            <w:szCs w:val="28"/>
          </w:rPr>
          <w:fldChar w:fldCharType="separate"/>
        </w:r>
        <w:r w:rsidR="008346E5">
          <w:rPr>
            <w:rFonts w:ascii="Times New Roman" w:hAnsi="Times New Roman"/>
            <w:noProof/>
            <w:sz w:val="28"/>
            <w:szCs w:val="28"/>
          </w:rPr>
          <w:t>63</w:t>
        </w:r>
        <w:r w:rsidRPr="00C50F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1EFD" w:rsidRDefault="00A01E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FD" w:rsidRPr="004372F1" w:rsidRDefault="004372F1">
    <w:pPr>
      <w:pStyle w:val="a7"/>
      <w:jc w:val="center"/>
      <w:rPr>
        <w:rFonts w:ascii="Times New Roman" w:hAnsi="Times New Roman"/>
        <w:sz w:val="28"/>
        <w:szCs w:val="28"/>
      </w:rPr>
    </w:pPr>
    <w:r w:rsidRPr="004372F1">
      <w:rPr>
        <w:rFonts w:ascii="Times New Roman" w:hAnsi="Times New Roman"/>
        <w:sz w:val="28"/>
        <w:szCs w:val="28"/>
      </w:rPr>
      <w:t>62</w:t>
    </w:r>
  </w:p>
  <w:p w:rsidR="00A01EFD" w:rsidRPr="009F2571" w:rsidRDefault="00A01EFD" w:rsidP="009F25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9E6"/>
    <w:multiLevelType w:val="multilevel"/>
    <w:tmpl w:val="B602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01C31FB"/>
    <w:multiLevelType w:val="multilevel"/>
    <w:tmpl w:val="B6021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8F"/>
    <w:rsid w:val="00010D81"/>
    <w:rsid w:val="0001486B"/>
    <w:rsid w:val="000258F7"/>
    <w:rsid w:val="00050CE1"/>
    <w:rsid w:val="00050F3E"/>
    <w:rsid w:val="00087681"/>
    <w:rsid w:val="000900FB"/>
    <w:rsid w:val="000A174B"/>
    <w:rsid w:val="000A2CEB"/>
    <w:rsid w:val="000B2425"/>
    <w:rsid w:val="000B7444"/>
    <w:rsid w:val="000B7CFD"/>
    <w:rsid w:val="000C1C60"/>
    <w:rsid w:val="000C46C2"/>
    <w:rsid w:val="000C70CD"/>
    <w:rsid w:val="000E2F38"/>
    <w:rsid w:val="000F0F5F"/>
    <w:rsid w:val="00130B4F"/>
    <w:rsid w:val="00136A72"/>
    <w:rsid w:val="00144413"/>
    <w:rsid w:val="001508C0"/>
    <w:rsid w:val="00176687"/>
    <w:rsid w:val="0019664E"/>
    <w:rsid w:val="001A203C"/>
    <w:rsid w:val="001E57F3"/>
    <w:rsid w:val="001F3977"/>
    <w:rsid w:val="0021055B"/>
    <w:rsid w:val="002134FB"/>
    <w:rsid w:val="0021625F"/>
    <w:rsid w:val="00220262"/>
    <w:rsid w:val="002219B4"/>
    <w:rsid w:val="002304C7"/>
    <w:rsid w:val="00230943"/>
    <w:rsid w:val="00246EF4"/>
    <w:rsid w:val="00261D75"/>
    <w:rsid w:val="00267244"/>
    <w:rsid w:val="0028012F"/>
    <w:rsid w:val="002A10AF"/>
    <w:rsid w:val="002B41B5"/>
    <w:rsid w:val="002B7B99"/>
    <w:rsid w:val="002D2816"/>
    <w:rsid w:val="002E0490"/>
    <w:rsid w:val="002E0FFE"/>
    <w:rsid w:val="00306D68"/>
    <w:rsid w:val="003075BB"/>
    <w:rsid w:val="00312D5B"/>
    <w:rsid w:val="0031495C"/>
    <w:rsid w:val="0031725B"/>
    <w:rsid w:val="0033238B"/>
    <w:rsid w:val="003410FA"/>
    <w:rsid w:val="003613F6"/>
    <w:rsid w:val="00366C35"/>
    <w:rsid w:val="00370117"/>
    <w:rsid w:val="0037768A"/>
    <w:rsid w:val="003A68CA"/>
    <w:rsid w:val="003C714B"/>
    <w:rsid w:val="003D7D80"/>
    <w:rsid w:val="003E0B8D"/>
    <w:rsid w:val="003F2E47"/>
    <w:rsid w:val="003F696E"/>
    <w:rsid w:val="0040194C"/>
    <w:rsid w:val="00402A24"/>
    <w:rsid w:val="00424F8F"/>
    <w:rsid w:val="004271A9"/>
    <w:rsid w:val="00427DC1"/>
    <w:rsid w:val="004328F6"/>
    <w:rsid w:val="004372F1"/>
    <w:rsid w:val="0044672A"/>
    <w:rsid w:val="00447E04"/>
    <w:rsid w:val="00456573"/>
    <w:rsid w:val="00467291"/>
    <w:rsid w:val="0047248F"/>
    <w:rsid w:val="004935C9"/>
    <w:rsid w:val="004979C0"/>
    <w:rsid w:val="004C1DEF"/>
    <w:rsid w:val="004C4FB9"/>
    <w:rsid w:val="004D79E2"/>
    <w:rsid w:val="004E2ECF"/>
    <w:rsid w:val="004F322E"/>
    <w:rsid w:val="004F7BB8"/>
    <w:rsid w:val="0050103D"/>
    <w:rsid w:val="00502324"/>
    <w:rsid w:val="0050426A"/>
    <w:rsid w:val="00530E6E"/>
    <w:rsid w:val="0053295A"/>
    <w:rsid w:val="005539DB"/>
    <w:rsid w:val="005625C9"/>
    <w:rsid w:val="005633C9"/>
    <w:rsid w:val="00565F36"/>
    <w:rsid w:val="00585FC4"/>
    <w:rsid w:val="00594633"/>
    <w:rsid w:val="005C6344"/>
    <w:rsid w:val="005F5858"/>
    <w:rsid w:val="006031E3"/>
    <w:rsid w:val="006047EC"/>
    <w:rsid w:val="006455AB"/>
    <w:rsid w:val="0064700D"/>
    <w:rsid w:val="00680DA5"/>
    <w:rsid w:val="00681BA5"/>
    <w:rsid w:val="0068519B"/>
    <w:rsid w:val="00686AE7"/>
    <w:rsid w:val="00690CFE"/>
    <w:rsid w:val="006B0997"/>
    <w:rsid w:val="006C148E"/>
    <w:rsid w:val="006D064C"/>
    <w:rsid w:val="006D2325"/>
    <w:rsid w:val="006E139A"/>
    <w:rsid w:val="006F3108"/>
    <w:rsid w:val="00703121"/>
    <w:rsid w:val="00705338"/>
    <w:rsid w:val="00705768"/>
    <w:rsid w:val="0073243A"/>
    <w:rsid w:val="00741396"/>
    <w:rsid w:val="0075496E"/>
    <w:rsid w:val="00767704"/>
    <w:rsid w:val="00770BBD"/>
    <w:rsid w:val="00775FE3"/>
    <w:rsid w:val="007776B9"/>
    <w:rsid w:val="00792D60"/>
    <w:rsid w:val="007B4438"/>
    <w:rsid w:val="007B599E"/>
    <w:rsid w:val="007C72C1"/>
    <w:rsid w:val="007D2EBE"/>
    <w:rsid w:val="007D3B0D"/>
    <w:rsid w:val="007E105E"/>
    <w:rsid w:val="00803B24"/>
    <w:rsid w:val="00814652"/>
    <w:rsid w:val="00823C2C"/>
    <w:rsid w:val="008269FC"/>
    <w:rsid w:val="008346E5"/>
    <w:rsid w:val="00843811"/>
    <w:rsid w:val="00851708"/>
    <w:rsid w:val="00861B16"/>
    <w:rsid w:val="00867539"/>
    <w:rsid w:val="00872E9D"/>
    <w:rsid w:val="0087512B"/>
    <w:rsid w:val="0088609C"/>
    <w:rsid w:val="00895E69"/>
    <w:rsid w:val="008B4FE5"/>
    <w:rsid w:val="008F3430"/>
    <w:rsid w:val="008F7665"/>
    <w:rsid w:val="00917432"/>
    <w:rsid w:val="00931EE3"/>
    <w:rsid w:val="00942B5B"/>
    <w:rsid w:val="00967769"/>
    <w:rsid w:val="009726CD"/>
    <w:rsid w:val="00975516"/>
    <w:rsid w:val="009A7775"/>
    <w:rsid w:val="009B1F1F"/>
    <w:rsid w:val="009E1C7E"/>
    <w:rsid w:val="009F0A3C"/>
    <w:rsid w:val="009F1222"/>
    <w:rsid w:val="009F2571"/>
    <w:rsid w:val="00A01EFD"/>
    <w:rsid w:val="00A14FF8"/>
    <w:rsid w:val="00A31EDE"/>
    <w:rsid w:val="00A34808"/>
    <w:rsid w:val="00A3768C"/>
    <w:rsid w:val="00A400B2"/>
    <w:rsid w:val="00A431EF"/>
    <w:rsid w:val="00A46B7C"/>
    <w:rsid w:val="00A55794"/>
    <w:rsid w:val="00A71FA6"/>
    <w:rsid w:val="00A909B6"/>
    <w:rsid w:val="00AB1FA7"/>
    <w:rsid w:val="00AE0808"/>
    <w:rsid w:val="00AE30E7"/>
    <w:rsid w:val="00AE6552"/>
    <w:rsid w:val="00AF2750"/>
    <w:rsid w:val="00AF5F85"/>
    <w:rsid w:val="00B0565C"/>
    <w:rsid w:val="00B07942"/>
    <w:rsid w:val="00B110B8"/>
    <w:rsid w:val="00B14ADF"/>
    <w:rsid w:val="00B24A5E"/>
    <w:rsid w:val="00B24A63"/>
    <w:rsid w:val="00B2791C"/>
    <w:rsid w:val="00B57125"/>
    <w:rsid w:val="00B63AFB"/>
    <w:rsid w:val="00B65032"/>
    <w:rsid w:val="00B70111"/>
    <w:rsid w:val="00B73E34"/>
    <w:rsid w:val="00B8251B"/>
    <w:rsid w:val="00B9448C"/>
    <w:rsid w:val="00BD4A38"/>
    <w:rsid w:val="00BE7948"/>
    <w:rsid w:val="00C41DE8"/>
    <w:rsid w:val="00C4634C"/>
    <w:rsid w:val="00C50F38"/>
    <w:rsid w:val="00C532C4"/>
    <w:rsid w:val="00C6501B"/>
    <w:rsid w:val="00C732A2"/>
    <w:rsid w:val="00C83384"/>
    <w:rsid w:val="00C916E1"/>
    <w:rsid w:val="00C936C1"/>
    <w:rsid w:val="00CA42A0"/>
    <w:rsid w:val="00CB6350"/>
    <w:rsid w:val="00CC486A"/>
    <w:rsid w:val="00CC6E16"/>
    <w:rsid w:val="00CC7454"/>
    <w:rsid w:val="00CD6340"/>
    <w:rsid w:val="00CF1D13"/>
    <w:rsid w:val="00D064F9"/>
    <w:rsid w:val="00D06C3D"/>
    <w:rsid w:val="00D10851"/>
    <w:rsid w:val="00D1406C"/>
    <w:rsid w:val="00D2745C"/>
    <w:rsid w:val="00D853D2"/>
    <w:rsid w:val="00D95526"/>
    <w:rsid w:val="00DA4993"/>
    <w:rsid w:val="00DB5DB5"/>
    <w:rsid w:val="00DB70A4"/>
    <w:rsid w:val="00DD3DD1"/>
    <w:rsid w:val="00DD69C3"/>
    <w:rsid w:val="00DF3301"/>
    <w:rsid w:val="00E02FB8"/>
    <w:rsid w:val="00E03B65"/>
    <w:rsid w:val="00E33A24"/>
    <w:rsid w:val="00E560C1"/>
    <w:rsid w:val="00E67406"/>
    <w:rsid w:val="00E67958"/>
    <w:rsid w:val="00E71EEA"/>
    <w:rsid w:val="00E95EB5"/>
    <w:rsid w:val="00EA7A0B"/>
    <w:rsid w:val="00EB370E"/>
    <w:rsid w:val="00F06D48"/>
    <w:rsid w:val="00F15568"/>
    <w:rsid w:val="00F24CC9"/>
    <w:rsid w:val="00F31419"/>
    <w:rsid w:val="00F3581B"/>
    <w:rsid w:val="00F35B2F"/>
    <w:rsid w:val="00F77224"/>
    <w:rsid w:val="00FA7F3B"/>
    <w:rsid w:val="00FB7CCE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45116"/>
  <w15:chartTrackingRefBased/>
  <w15:docId w15:val="{678618EE-F398-40C0-8173-F43A852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4F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48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57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F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5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DAEDCBA67DF7E42E0E38AB871B1FB940F49A2DBE71C706BC91E48D0B20018BB237A4EC9C6A5A09CCBD5EF00BF5FA3723074E6C52AA95CLFQ3G" TargetMode="External"/><Relationship Id="rId13" Type="http://schemas.openxmlformats.org/officeDocument/2006/relationships/hyperlink" Target="consultantplus://offline/ref=875DAEDCBA67DF7E42E0FD87AE1DEBF4910015AADAE31F2E3296451587BB0A4FFC6C230C8DCBA4A299C080BB4FBE03E7222375E3C529A940F1FA37L4Q4G" TargetMode="External"/><Relationship Id="rId18" Type="http://schemas.openxmlformats.org/officeDocument/2006/relationships/hyperlink" Target="consultantplus://offline/ref=875DAEDCBA67DF7E42E0FD87AE1DEBF4910015AAD9E317243096451587BB0A4FFC6C230C8DCBA4A299C080B84FBE03E7222375E3C529A940F1FA37L4Q4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5DAEDCBA67DF7E42E0FD87AE1DEBF4910015AADAE5112F3796451587BB0A4FFC6C230C8DCBA4A299C083BC4FBE03E7222375E3C529A940F1FA37L4Q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5DAEDCBA67DF7E42E0E38AB871B1FB940F49A2DBE71C706BC91E48D0B20018BB237A4EC9C6A5A09CCBD5EF00BF5FA3723074E6C52AA95CLFQ3G" TargetMode="External"/><Relationship Id="rId17" Type="http://schemas.openxmlformats.org/officeDocument/2006/relationships/hyperlink" Target="consultantplus://offline/ref=875DAEDCBA67DF7E42E0E38AB871B1FB950A4DA4DAE71C706BC91E48D0B20018A9232242C9C3BBA399DE83BE46LEQA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5DAEDCBA67DF7E42E0FD87AE1DEBF4910015AADFE412223496451587BB0A4FFC6C231E8D93A8A29CDE80BE5AE852A1L7Q7G" TargetMode="External"/><Relationship Id="rId20" Type="http://schemas.openxmlformats.org/officeDocument/2006/relationships/hyperlink" Target="consultantplus://offline/ref=875DAEDCBA67DF7E42E0E38AB871B1FB950A4CA0D4ED1C706BC91E48D0B20018A9232242C9C3BBA399DE83BE46LEQ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5DAEDCBA67DF7E42E0FD87AE1DEBF4910015AAD9E317243096451587BB0A4FFC6C231E8D93A8A29CDE80BE5AE852A1L7Q7G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DAEDCBA67DF7E42E0FD87AE1DEBF4910015AAD9ED15243696451587BB0A4FFC6C231E8D93A8A29CDE80BE5AE852A1L7Q7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75DAEDCBA67DF7E42E0E38AB871B1FB950A4CA0D4ED1C706BC91E48D0B20018A9232242C9C3BBA399DE83BE46LEQAG" TargetMode="External"/><Relationship Id="rId19" Type="http://schemas.openxmlformats.org/officeDocument/2006/relationships/hyperlink" Target="consultantplus://offline/ref=875DAEDCBA67DF7E42E0E38AB871B1FB950A4CA0D4ED1C706BC91E48D0B20018A9232242C9C3BBA399DE83BE46LEQ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DAEDCBA67DF7E42E0E38AB871B1FB940A4EA5D9E71C706BC91E48D0B20018A9232242C9C3BBA399DE83BE46LEQAG" TargetMode="External"/><Relationship Id="rId14" Type="http://schemas.openxmlformats.org/officeDocument/2006/relationships/hyperlink" Target="consultantplus://offline/ref=875DAEDCBA67DF7E42E0E38AB871B1FB960E4BA1D4E31C706BC91E48D0B20018BB237A4EC9C6A5A298CBD5EF00BF5FA3723074E6C52AA95CLFQ3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75C0-BF59-4C98-83FA-18D5C036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63</Pages>
  <Words>14564</Words>
  <Characters>83020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Соловьева Ирина Сергеевна</cp:lastModifiedBy>
  <cp:revision>160</cp:revision>
  <cp:lastPrinted>2021-09-30T01:12:00Z</cp:lastPrinted>
  <dcterms:created xsi:type="dcterms:W3CDTF">2020-10-05T06:16:00Z</dcterms:created>
  <dcterms:modified xsi:type="dcterms:W3CDTF">2021-09-30T01:23:00Z</dcterms:modified>
</cp:coreProperties>
</file>